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744" w:rsidRPr="000830E9" w:rsidRDefault="00E47744" w:rsidP="000830E9">
      <w:pPr>
        <w:spacing w:after="360"/>
        <w:jc w:val="center"/>
        <w:rPr>
          <w:rFonts w:ascii="Verdana" w:hAnsi="Verdana" w:cs="Arial"/>
          <w:b/>
          <w:sz w:val="28"/>
          <w:szCs w:val="28"/>
          <w:u w:val="single"/>
        </w:rPr>
      </w:pPr>
      <w:bookmarkStart w:id="0" w:name="_GoBack"/>
      <w:bookmarkEnd w:id="0"/>
      <w:r w:rsidRPr="00437DAE">
        <w:rPr>
          <w:rFonts w:ascii="Verdana" w:hAnsi="Verdana" w:cs="Arial"/>
          <w:b/>
          <w:sz w:val="28"/>
          <w:szCs w:val="28"/>
          <w:u w:val="single"/>
        </w:rPr>
        <w:t>NON</w:t>
      </w:r>
      <w:r w:rsidR="002414FC" w:rsidRPr="00437DAE">
        <w:rPr>
          <w:rFonts w:ascii="Verdana" w:hAnsi="Verdana" w:cs="Arial"/>
          <w:b/>
          <w:sz w:val="28"/>
          <w:szCs w:val="28"/>
          <w:u w:val="single"/>
        </w:rPr>
        <w:t>-</w:t>
      </w:r>
      <w:r w:rsidRPr="00437DAE">
        <w:rPr>
          <w:rFonts w:ascii="Verdana" w:hAnsi="Verdana" w:cs="Arial"/>
          <w:b/>
          <w:sz w:val="28"/>
          <w:szCs w:val="28"/>
          <w:u w:val="single"/>
        </w:rPr>
        <w:t>DISCLOSURE AGREEMENT</w:t>
      </w:r>
    </w:p>
    <w:p w:rsidR="004E152A" w:rsidRPr="00437DAE" w:rsidRDefault="004E152A" w:rsidP="002414FC">
      <w:pPr>
        <w:spacing w:after="240" w:line="276" w:lineRule="auto"/>
        <w:jc w:val="both"/>
        <w:rPr>
          <w:rFonts w:ascii="Verdana" w:hAnsi="Verdana" w:cs="Arial"/>
          <w:sz w:val="21"/>
          <w:szCs w:val="21"/>
        </w:rPr>
      </w:pPr>
      <w:r w:rsidRPr="00437DAE">
        <w:rPr>
          <w:rFonts w:ascii="Verdana" w:hAnsi="Verdana" w:cs="Arial"/>
          <w:sz w:val="21"/>
          <w:szCs w:val="21"/>
        </w:rPr>
        <w:t xml:space="preserve">This </w:t>
      </w:r>
      <w:r w:rsidR="002414FC" w:rsidRPr="00437DAE">
        <w:rPr>
          <w:rFonts w:ascii="Verdana" w:hAnsi="Verdana" w:cs="Arial"/>
          <w:sz w:val="21"/>
          <w:szCs w:val="21"/>
        </w:rPr>
        <w:t xml:space="preserve">NON-DISCLOSURE AGREEMENT </w:t>
      </w:r>
      <w:r w:rsidRPr="00437DAE">
        <w:rPr>
          <w:rFonts w:ascii="Verdana" w:hAnsi="Verdana" w:cs="Arial"/>
          <w:sz w:val="21"/>
          <w:szCs w:val="21"/>
        </w:rPr>
        <w:t>(“</w:t>
      </w:r>
      <w:r w:rsidRPr="00437DAE">
        <w:rPr>
          <w:rFonts w:ascii="Verdana" w:hAnsi="Verdana" w:cs="Arial"/>
          <w:b/>
          <w:sz w:val="21"/>
          <w:szCs w:val="21"/>
        </w:rPr>
        <w:t>NDA</w:t>
      </w:r>
      <w:r w:rsidRPr="00437DAE">
        <w:rPr>
          <w:rFonts w:ascii="Verdana" w:hAnsi="Verdana" w:cs="Arial"/>
          <w:sz w:val="21"/>
          <w:szCs w:val="21"/>
        </w:rPr>
        <w:t xml:space="preserve">”) is made and entered into this </w:t>
      </w:r>
      <w:r w:rsidR="00702796">
        <w:rPr>
          <w:rFonts w:ascii="Verdana" w:hAnsi="Verdana" w:cs="Arial"/>
          <w:b/>
          <w:sz w:val="21"/>
          <w:szCs w:val="21"/>
        </w:rPr>
        <w:t>___</w:t>
      </w:r>
      <w:r w:rsidR="002414FC" w:rsidRPr="00437DAE">
        <w:rPr>
          <w:rFonts w:ascii="Verdana" w:hAnsi="Verdana" w:cs="Arial"/>
          <w:b/>
          <w:sz w:val="21"/>
          <w:szCs w:val="21"/>
        </w:rPr>
        <w:t xml:space="preserve"> </w:t>
      </w:r>
      <w:r w:rsidRPr="00437DAE">
        <w:rPr>
          <w:rFonts w:ascii="Verdana" w:hAnsi="Verdana" w:cs="Arial"/>
          <w:sz w:val="21"/>
          <w:szCs w:val="21"/>
        </w:rPr>
        <w:t xml:space="preserve">day of </w:t>
      </w:r>
      <w:r w:rsidR="003B0A1B">
        <w:rPr>
          <w:sz w:val="22"/>
          <w:szCs w:val="22"/>
        </w:rPr>
        <w:t>_______ in the year Two thousand  _______ (20__)</w:t>
      </w:r>
    </w:p>
    <w:p w:rsidR="00E47744" w:rsidRPr="00437DAE" w:rsidRDefault="00E47744" w:rsidP="002414FC">
      <w:pPr>
        <w:pStyle w:val="Heading1"/>
        <w:spacing w:after="240"/>
        <w:rPr>
          <w:rFonts w:ascii="Verdana" w:hAnsi="Verdana" w:cs="Arial"/>
          <w:sz w:val="21"/>
          <w:szCs w:val="21"/>
        </w:rPr>
      </w:pPr>
      <w:r w:rsidRPr="00437DAE">
        <w:rPr>
          <w:rFonts w:ascii="Verdana" w:hAnsi="Verdana" w:cs="Arial"/>
          <w:sz w:val="21"/>
          <w:szCs w:val="21"/>
        </w:rPr>
        <w:t xml:space="preserve">BY </w:t>
      </w:r>
      <w:smartTag w:uri="urn:schemas-microsoft-com:office:smarttags" w:element="stockticker">
        <w:r w:rsidRPr="00437DAE">
          <w:rPr>
            <w:rFonts w:ascii="Verdana" w:hAnsi="Verdana" w:cs="Arial"/>
            <w:sz w:val="21"/>
            <w:szCs w:val="21"/>
          </w:rPr>
          <w:t>AND</w:t>
        </w:r>
      </w:smartTag>
      <w:r w:rsidRPr="00437DAE">
        <w:rPr>
          <w:rFonts w:ascii="Verdana" w:hAnsi="Verdana" w:cs="Arial"/>
          <w:sz w:val="21"/>
          <w:szCs w:val="21"/>
        </w:rPr>
        <w:t xml:space="preserve"> BETWEEN </w:t>
      </w:r>
    </w:p>
    <w:p w:rsidR="001B28FC" w:rsidRPr="00437DAE" w:rsidRDefault="003B0A1B" w:rsidP="002414FC">
      <w:pPr>
        <w:spacing w:after="240" w:line="276" w:lineRule="auto"/>
        <w:jc w:val="both"/>
        <w:rPr>
          <w:rFonts w:ascii="Verdana" w:hAnsi="Verdana" w:cs="Arial"/>
          <w:sz w:val="21"/>
          <w:szCs w:val="21"/>
        </w:rPr>
      </w:pPr>
      <w:r>
        <w:rPr>
          <w:sz w:val="22"/>
          <w:szCs w:val="22"/>
        </w:rPr>
        <w:t>&lt;</w:t>
      </w:r>
      <w:r w:rsidRPr="00E47744">
        <w:rPr>
          <w:b/>
          <w:sz w:val="22"/>
          <w:szCs w:val="22"/>
        </w:rPr>
        <w:t>Company Name</w:t>
      </w:r>
      <w:r>
        <w:rPr>
          <w:sz w:val="22"/>
          <w:szCs w:val="22"/>
        </w:rPr>
        <w:t>&gt;</w:t>
      </w:r>
      <w:r w:rsidR="001B28FC" w:rsidRPr="00437DAE">
        <w:rPr>
          <w:rFonts w:ascii="Verdana" w:hAnsi="Verdana" w:cs="Arial"/>
          <w:sz w:val="21"/>
          <w:szCs w:val="21"/>
        </w:rPr>
        <w:t xml:space="preserve">, a company incorporated under the Companies Act, 1956 and having its registered office at </w:t>
      </w:r>
      <w:r w:rsidRPr="003B0A1B">
        <w:rPr>
          <w:rFonts w:ascii="Verdana" w:hAnsi="Verdana" w:cs="Arial"/>
          <w:b/>
          <w:sz w:val="21"/>
          <w:szCs w:val="21"/>
        </w:rPr>
        <w:t>&lt;Address&gt;</w:t>
      </w:r>
      <w:r w:rsidR="001B28FC" w:rsidRPr="00437DAE">
        <w:rPr>
          <w:rFonts w:ascii="Verdana" w:hAnsi="Verdana" w:cs="Arial"/>
          <w:sz w:val="21"/>
          <w:szCs w:val="21"/>
        </w:rPr>
        <w:t xml:space="preserve"> (hereinafter referred to as “</w:t>
      </w:r>
      <w:r w:rsidR="001B28FC" w:rsidRPr="00437DAE">
        <w:rPr>
          <w:rFonts w:ascii="Verdana" w:hAnsi="Verdana" w:cs="Arial"/>
          <w:b/>
          <w:sz w:val="21"/>
          <w:szCs w:val="21"/>
        </w:rPr>
        <w:t>The Contractor”)</w:t>
      </w:r>
      <w:r w:rsidR="001B28FC" w:rsidRPr="00437DAE">
        <w:rPr>
          <w:rFonts w:ascii="Verdana" w:hAnsi="Verdana" w:cs="Arial"/>
          <w:sz w:val="21"/>
          <w:szCs w:val="21"/>
        </w:rPr>
        <w:t xml:space="preserve"> which expression unless it be repugnant to the context or meaning thereof mean and include its successors and assigns of the </w:t>
      </w:r>
      <w:r w:rsidR="001B28FC" w:rsidRPr="00437DAE">
        <w:rPr>
          <w:rFonts w:ascii="Verdana" w:hAnsi="Verdana" w:cs="Arial"/>
          <w:b/>
          <w:sz w:val="21"/>
          <w:szCs w:val="21"/>
        </w:rPr>
        <w:t>ONE PART</w:t>
      </w:r>
      <w:r w:rsidR="001B28FC" w:rsidRPr="00437DAE">
        <w:rPr>
          <w:rFonts w:ascii="Verdana" w:hAnsi="Verdana" w:cs="Arial"/>
          <w:sz w:val="21"/>
          <w:szCs w:val="21"/>
        </w:rPr>
        <w:t xml:space="preserve">; </w:t>
      </w:r>
    </w:p>
    <w:p w:rsidR="001B28FC" w:rsidRPr="00437DAE" w:rsidRDefault="001B28FC" w:rsidP="002414FC">
      <w:pPr>
        <w:widowControl w:val="0"/>
        <w:autoSpaceDE w:val="0"/>
        <w:autoSpaceDN w:val="0"/>
        <w:adjustRightInd w:val="0"/>
        <w:spacing w:after="240"/>
        <w:jc w:val="center"/>
        <w:outlineLvl w:val="0"/>
        <w:rPr>
          <w:rFonts w:ascii="Verdana" w:hAnsi="Verdana" w:cs="Arial"/>
          <w:b/>
          <w:sz w:val="21"/>
          <w:szCs w:val="21"/>
        </w:rPr>
      </w:pPr>
      <w:r w:rsidRPr="00437DAE">
        <w:rPr>
          <w:rFonts w:ascii="Verdana" w:hAnsi="Verdana" w:cs="Arial"/>
          <w:b/>
          <w:sz w:val="21"/>
          <w:szCs w:val="21"/>
        </w:rPr>
        <w:t>AND</w:t>
      </w:r>
    </w:p>
    <w:p w:rsidR="001B28FC" w:rsidRPr="00437DAE" w:rsidRDefault="001B28FC" w:rsidP="002414FC">
      <w:pPr>
        <w:widowControl w:val="0"/>
        <w:overflowPunct w:val="0"/>
        <w:autoSpaceDE w:val="0"/>
        <w:autoSpaceDN w:val="0"/>
        <w:adjustRightInd w:val="0"/>
        <w:spacing w:after="240" w:line="276" w:lineRule="auto"/>
        <w:ind w:right="100"/>
        <w:jc w:val="both"/>
        <w:rPr>
          <w:rFonts w:ascii="Verdana" w:hAnsi="Verdana" w:cs="Arial"/>
          <w:sz w:val="21"/>
          <w:szCs w:val="21"/>
        </w:rPr>
      </w:pPr>
      <w:r w:rsidRPr="00437DAE">
        <w:rPr>
          <w:rFonts w:ascii="Verdana" w:hAnsi="Verdana" w:cs="Arial"/>
          <w:b/>
          <w:sz w:val="21"/>
          <w:szCs w:val="21"/>
        </w:rPr>
        <w:t>SBI Life Insurance Company Limited</w:t>
      </w:r>
      <w:r w:rsidRPr="00437DAE">
        <w:rPr>
          <w:rFonts w:ascii="Verdana" w:hAnsi="Verdana" w:cs="Arial"/>
          <w:sz w:val="21"/>
          <w:szCs w:val="21"/>
        </w:rPr>
        <w:t>, a company incorporated under the Companies Act, 1956, and having its registered office located at “Natraj”, M. V. Road &amp; Western Express Highway Junction, Andheri (East), Mumbai, Maharashtra - 400069 and its Central Processing Centre at 7</w:t>
      </w:r>
      <w:r w:rsidRPr="00437DAE">
        <w:rPr>
          <w:rFonts w:ascii="Verdana" w:hAnsi="Verdana" w:cs="Arial"/>
          <w:sz w:val="21"/>
          <w:szCs w:val="21"/>
          <w:vertAlign w:val="superscript"/>
        </w:rPr>
        <w:t>th</w:t>
      </w:r>
      <w:r w:rsidRPr="00437DAE">
        <w:rPr>
          <w:rFonts w:ascii="Verdana" w:hAnsi="Verdana" w:cs="Arial"/>
          <w:sz w:val="21"/>
          <w:szCs w:val="21"/>
        </w:rPr>
        <w:t xml:space="preserve"> level (D Wing), Seawoods Grand Central, Tower 2, Plot No. R-1, Sector-40, Seawoods, Navi Mumbai, Thane District, Maharashtra - 400706, India (hereinafter referred to as </w:t>
      </w:r>
      <w:r w:rsidRPr="00437DAE">
        <w:rPr>
          <w:rFonts w:ascii="Verdana" w:hAnsi="Verdana" w:cs="Arial"/>
          <w:b/>
          <w:sz w:val="21"/>
          <w:szCs w:val="21"/>
        </w:rPr>
        <w:t>“The Company”</w:t>
      </w:r>
      <w:r w:rsidRPr="00437DAE">
        <w:rPr>
          <w:rFonts w:ascii="Verdana" w:hAnsi="Verdana" w:cs="Arial"/>
          <w:sz w:val="21"/>
          <w:szCs w:val="21"/>
        </w:rPr>
        <w:t xml:space="preserve">) which expression unless it be repugnant to the context or meaning thereof mean and include its successors and assigns of the </w:t>
      </w:r>
      <w:r w:rsidRPr="00437DAE">
        <w:rPr>
          <w:rFonts w:ascii="Verdana" w:hAnsi="Verdana" w:cs="Arial"/>
          <w:b/>
          <w:sz w:val="21"/>
          <w:szCs w:val="21"/>
        </w:rPr>
        <w:t>OTHER PART</w:t>
      </w:r>
      <w:r w:rsidRPr="00437DAE">
        <w:rPr>
          <w:rFonts w:ascii="Verdana" w:hAnsi="Verdana" w:cs="Arial"/>
          <w:sz w:val="21"/>
          <w:szCs w:val="21"/>
        </w:rPr>
        <w:t>;</w:t>
      </w:r>
    </w:p>
    <w:p w:rsidR="001B28FC" w:rsidRPr="00437DAE" w:rsidRDefault="001B28FC" w:rsidP="002414FC">
      <w:pPr>
        <w:spacing w:after="240" w:line="276" w:lineRule="auto"/>
        <w:jc w:val="both"/>
        <w:rPr>
          <w:rFonts w:ascii="Verdana" w:hAnsi="Verdana" w:cs="Arial"/>
          <w:sz w:val="21"/>
          <w:szCs w:val="21"/>
        </w:rPr>
      </w:pPr>
      <w:r w:rsidRPr="00437DAE">
        <w:rPr>
          <w:rFonts w:ascii="Verdana" w:hAnsi="Verdana" w:cs="Arial"/>
          <w:sz w:val="21"/>
          <w:szCs w:val="21"/>
        </w:rPr>
        <w:t>(“</w:t>
      </w:r>
      <w:r w:rsidRPr="00437DAE">
        <w:rPr>
          <w:rFonts w:ascii="Verdana" w:hAnsi="Verdana" w:cs="Arial"/>
          <w:b/>
          <w:sz w:val="21"/>
          <w:szCs w:val="21"/>
        </w:rPr>
        <w:t>The Company’”</w:t>
      </w:r>
      <w:r w:rsidRPr="00437DAE">
        <w:rPr>
          <w:rFonts w:ascii="Verdana" w:hAnsi="Verdana" w:cs="Arial"/>
          <w:sz w:val="21"/>
          <w:szCs w:val="21"/>
        </w:rPr>
        <w:t xml:space="preserve"> and “</w:t>
      </w:r>
      <w:r w:rsidRPr="00437DAE">
        <w:rPr>
          <w:rFonts w:ascii="Verdana" w:hAnsi="Verdana" w:cs="Arial"/>
          <w:b/>
          <w:sz w:val="21"/>
          <w:szCs w:val="21"/>
        </w:rPr>
        <w:t>The Contractor”</w:t>
      </w:r>
      <w:r w:rsidRPr="00437DAE">
        <w:rPr>
          <w:rFonts w:ascii="Verdana" w:hAnsi="Verdana" w:cs="Arial"/>
          <w:sz w:val="21"/>
          <w:szCs w:val="21"/>
        </w:rPr>
        <w:t xml:space="preserve"> are hereinafter individually be referred to as a "</w:t>
      </w:r>
      <w:r w:rsidRPr="00437DAE">
        <w:rPr>
          <w:rFonts w:ascii="Verdana" w:hAnsi="Verdana" w:cs="Arial"/>
          <w:b/>
          <w:sz w:val="21"/>
          <w:szCs w:val="21"/>
        </w:rPr>
        <w:t>Party</w:t>
      </w:r>
      <w:r w:rsidRPr="00437DAE">
        <w:rPr>
          <w:rFonts w:ascii="Verdana" w:hAnsi="Verdana" w:cs="Arial"/>
          <w:sz w:val="21"/>
          <w:szCs w:val="21"/>
        </w:rPr>
        <w:t>" and collectively as "</w:t>
      </w:r>
      <w:r w:rsidRPr="00437DAE">
        <w:rPr>
          <w:rFonts w:ascii="Verdana" w:hAnsi="Verdana" w:cs="Arial"/>
          <w:b/>
          <w:sz w:val="21"/>
          <w:szCs w:val="21"/>
        </w:rPr>
        <w:t>Parties</w:t>
      </w:r>
      <w:r w:rsidRPr="00437DAE">
        <w:rPr>
          <w:rFonts w:ascii="Verdana" w:hAnsi="Verdana" w:cs="Arial"/>
          <w:sz w:val="21"/>
          <w:szCs w:val="21"/>
        </w:rPr>
        <w:t>".)</w:t>
      </w:r>
    </w:p>
    <w:p w:rsidR="00E47744" w:rsidRPr="00437DAE" w:rsidRDefault="00E47744" w:rsidP="002414FC">
      <w:pPr>
        <w:spacing w:after="240" w:line="276" w:lineRule="auto"/>
        <w:jc w:val="both"/>
        <w:rPr>
          <w:rFonts w:ascii="Verdana" w:hAnsi="Verdana" w:cs="Arial"/>
          <w:sz w:val="21"/>
          <w:szCs w:val="21"/>
        </w:rPr>
      </w:pPr>
      <w:r w:rsidRPr="00437DAE">
        <w:rPr>
          <w:rFonts w:ascii="Verdana" w:hAnsi="Verdana" w:cs="Arial"/>
          <w:sz w:val="21"/>
          <w:szCs w:val="21"/>
        </w:rPr>
        <w:t xml:space="preserve">WHEREAS, the Parties propose to exchange certain proprietary information, concerning Technically and commercially detailed information regarding their respective products &amp; service offerings, organization, decision processes, technical infrastructure, working processes and delegation of responsibilities, project management and planning methods, reports, plans and status including but not limited to technical manuals, specifications, product features, customer list, </w:t>
      </w:r>
      <w:r w:rsidR="000E2977" w:rsidRPr="00437DAE">
        <w:rPr>
          <w:rFonts w:ascii="Verdana" w:hAnsi="Verdana" w:cs="Arial"/>
          <w:sz w:val="21"/>
          <w:szCs w:val="21"/>
        </w:rPr>
        <w:t>specializations</w:t>
      </w:r>
      <w:r w:rsidRPr="00437DAE">
        <w:rPr>
          <w:rFonts w:ascii="Verdana" w:hAnsi="Verdana" w:cs="Arial"/>
          <w:sz w:val="21"/>
          <w:szCs w:val="21"/>
        </w:rPr>
        <w:t>, documents, financial statements and business/development plans (“Proprietary Information”).</w:t>
      </w:r>
    </w:p>
    <w:p w:rsidR="00E47744" w:rsidRDefault="00E47744" w:rsidP="002414FC">
      <w:pPr>
        <w:spacing w:after="240" w:line="276" w:lineRule="auto"/>
        <w:jc w:val="both"/>
        <w:rPr>
          <w:rFonts w:ascii="Verdana" w:hAnsi="Verdana" w:cs="Arial"/>
          <w:sz w:val="21"/>
          <w:szCs w:val="21"/>
        </w:rPr>
      </w:pPr>
      <w:r w:rsidRPr="00437DAE">
        <w:rPr>
          <w:rFonts w:ascii="Verdana" w:hAnsi="Verdana" w:cs="Arial"/>
          <w:sz w:val="21"/>
          <w:szCs w:val="21"/>
        </w:rPr>
        <w:t xml:space="preserve">WHEREAS, each Party agrees to receive the proprietary information from the other party and treat all such information confidential information. Such information will be treated confidential if it is in tangible form or is </w:t>
      </w:r>
      <w:r w:rsidR="000E2977" w:rsidRPr="00437DAE">
        <w:rPr>
          <w:rFonts w:ascii="Verdana" w:hAnsi="Verdana" w:cs="Arial"/>
          <w:sz w:val="21"/>
          <w:szCs w:val="21"/>
        </w:rPr>
        <w:t>summarized</w:t>
      </w:r>
      <w:r w:rsidRPr="00437DAE">
        <w:rPr>
          <w:rFonts w:ascii="Verdana" w:hAnsi="Verdana" w:cs="Arial"/>
          <w:sz w:val="21"/>
          <w:szCs w:val="21"/>
        </w:rPr>
        <w:t xml:space="preserve"> by the disclosing Party ("Disclosing Party”) in tangible form orally or visually. </w:t>
      </w:r>
      <w:r w:rsidR="00AE016E">
        <w:rPr>
          <w:rFonts w:ascii="Verdana" w:hAnsi="Verdana" w:cs="Arial"/>
          <w:sz w:val="21"/>
          <w:szCs w:val="21"/>
        </w:rPr>
        <w:t xml:space="preserve">Any information that is shared shall be, by default treated as “Confidential” irrespective of </w:t>
      </w:r>
      <w:r w:rsidR="00F643CB">
        <w:rPr>
          <w:rFonts w:ascii="Verdana" w:hAnsi="Verdana" w:cs="Arial"/>
          <w:sz w:val="21"/>
          <w:szCs w:val="21"/>
        </w:rPr>
        <w:t>whether</w:t>
      </w:r>
      <w:r w:rsidR="00AE016E">
        <w:rPr>
          <w:rFonts w:ascii="Verdana" w:hAnsi="Verdana" w:cs="Arial"/>
          <w:sz w:val="21"/>
          <w:szCs w:val="21"/>
        </w:rPr>
        <w:t xml:space="preserve"> labeled as “Confidential” or not.</w:t>
      </w:r>
      <w:r w:rsidRPr="00437DAE">
        <w:rPr>
          <w:rFonts w:ascii="Verdana" w:hAnsi="Verdana" w:cs="Arial"/>
          <w:sz w:val="21"/>
          <w:szCs w:val="21"/>
        </w:rPr>
        <w:t xml:space="preserve"> (“Confidential Information”).</w:t>
      </w:r>
    </w:p>
    <w:p w:rsidR="00E47744" w:rsidRPr="00437DAE" w:rsidRDefault="00E47744" w:rsidP="002414FC">
      <w:pPr>
        <w:spacing w:after="240" w:line="276" w:lineRule="auto"/>
        <w:jc w:val="both"/>
        <w:rPr>
          <w:rFonts w:ascii="Verdana" w:hAnsi="Verdana" w:cs="Arial"/>
          <w:sz w:val="21"/>
          <w:szCs w:val="21"/>
        </w:rPr>
      </w:pPr>
      <w:smartTag w:uri="urn:schemas-microsoft-com:office:smarttags" w:element="stockticker">
        <w:r w:rsidRPr="00437DAE">
          <w:rPr>
            <w:rFonts w:ascii="Verdana" w:hAnsi="Verdana" w:cs="Arial"/>
            <w:sz w:val="21"/>
            <w:szCs w:val="21"/>
          </w:rPr>
          <w:t>NOW</w:t>
        </w:r>
      </w:smartTag>
      <w:r w:rsidRPr="00437DAE">
        <w:rPr>
          <w:rFonts w:ascii="Verdana" w:hAnsi="Verdana" w:cs="Arial"/>
          <w:sz w:val="21"/>
          <w:szCs w:val="21"/>
        </w:rPr>
        <w:t>, THEREFORE, in consideration of the recitals set forth above and the covenants set forth herein, the Parties agree that:</w:t>
      </w:r>
    </w:p>
    <w:p w:rsidR="00E47744" w:rsidRPr="00437DAE" w:rsidRDefault="00912CD3" w:rsidP="001E3CA1">
      <w:pPr>
        <w:numPr>
          <w:ilvl w:val="0"/>
          <w:numId w:val="1"/>
        </w:numPr>
        <w:spacing w:after="120" w:line="276" w:lineRule="auto"/>
        <w:ind w:left="540" w:hanging="540"/>
        <w:jc w:val="both"/>
        <w:rPr>
          <w:rFonts w:ascii="Verdana" w:hAnsi="Verdana" w:cs="Arial"/>
          <w:sz w:val="21"/>
          <w:szCs w:val="21"/>
        </w:rPr>
      </w:pPr>
      <w:r w:rsidRPr="00437DAE">
        <w:rPr>
          <w:rFonts w:ascii="Verdana" w:hAnsi="Verdana" w:cs="Arial"/>
          <w:sz w:val="21"/>
          <w:szCs w:val="21"/>
        </w:rPr>
        <w:t>Recipient agrees to hold all Confidential Information received from the Disclosing Party in confidence.</w:t>
      </w:r>
      <w:r w:rsidR="00E47744" w:rsidRPr="00437DAE">
        <w:rPr>
          <w:rFonts w:ascii="Verdana" w:hAnsi="Verdana" w:cs="Arial"/>
          <w:sz w:val="21"/>
          <w:szCs w:val="21"/>
        </w:rPr>
        <w:t xml:space="preserve"> Recipient will use such Confidential Information only for the purpose of business arrangements between the Parties; restrict disclosure of such Confidential Information to its employees and employees of its affiliated companies with a need to </w:t>
      </w:r>
      <w:r w:rsidR="00E47744" w:rsidRPr="00437DAE">
        <w:rPr>
          <w:rFonts w:ascii="Verdana" w:hAnsi="Verdana" w:cs="Arial"/>
          <w:sz w:val="21"/>
          <w:szCs w:val="21"/>
        </w:rPr>
        <w:lastRenderedPageBreak/>
        <w:t>know and inform such employees of the obligations assumed herein. Recipient will not disclose such Confidential Information to any third party without the prior written approval of the Disclosing Party.</w:t>
      </w:r>
    </w:p>
    <w:p w:rsidR="00E47744" w:rsidRPr="00437DAE" w:rsidRDefault="00E47744" w:rsidP="001E3CA1">
      <w:pPr>
        <w:numPr>
          <w:ilvl w:val="0"/>
          <w:numId w:val="2"/>
        </w:numPr>
        <w:spacing w:after="120" w:line="276" w:lineRule="auto"/>
        <w:ind w:left="540" w:hanging="540"/>
        <w:jc w:val="both"/>
        <w:rPr>
          <w:rFonts w:ascii="Verdana" w:hAnsi="Verdana" w:cs="Arial"/>
          <w:sz w:val="21"/>
          <w:szCs w:val="21"/>
        </w:rPr>
      </w:pPr>
      <w:r w:rsidRPr="00437DAE">
        <w:rPr>
          <w:rFonts w:ascii="Verdana" w:hAnsi="Verdana" w:cs="Arial"/>
          <w:sz w:val="21"/>
          <w:szCs w:val="21"/>
        </w:rPr>
        <w:t xml:space="preserve">Recipient agrees to protect Confidential Information received from the Disclosing Party with at least the same degree of care as it normally exercises to protect its own proprietary information of a similar nature. Recipient agrees to promptly inform the Disclosing Party of any </w:t>
      </w:r>
      <w:r w:rsidR="000E2977" w:rsidRPr="00437DAE">
        <w:rPr>
          <w:rFonts w:ascii="Verdana" w:hAnsi="Verdana" w:cs="Arial"/>
          <w:sz w:val="21"/>
          <w:szCs w:val="21"/>
        </w:rPr>
        <w:t>unauthorized</w:t>
      </w:r>
      <w:r w:rsidRPr="00437DAE">
        <w:rPr>
          <w:rFonts w:ascii="Verdana" w:hAnsi="Verdana" w:cs="Arial"/>
          <w:sz w:val="21"/>
          <w:szCs w:val="21"/>
        </w:rPr>
        <w:t xml:space="preserve"> disclosure of the Disclosing Party’s Confidential Information.</w:t>
      </w:r>
    </w:p>
    <w:p w:rsidR="00E47744" w:rsidRPr="00437DAE" w:rsidRDefault="00E47744" w:rsidP="001E3CA1">
      <w:pPr>
        <w:numPr>
          <w:ilvl w:val="0"/>
          <w:numId w:val="2"/>
        </w:numPr>
        <w:spacing w:after="120" w:line="276" w:lineRule="auto"/>
        <w:ind w:left="540" w:hanging="540"/>
        <w:jc w:val="both"/>
        <w:rPr>
          <w:rFonts w:ascii="Verdana" w:hAnsi="Verdana" w:cs="Arial"/>
          <w:sz w:val="21"/>
          <w:szCs w:val="21"/>
        </w:rPr>
      </w:pPr>
      <w:r w:rsidRPr="00437DAE">
        <w:rPr>
          <w:rFonts w:ascii="Verdana" w:hAnsi="Verdana" w:cs="Arial"/>
          <w:sz w:val="21"/>
          <w:szCs w:val="21"/>
        </w:rPr>
        <w:t>The Recipient shall ensure that their employees will not disclose any information of the disclosing party even</w:t>
      </w:r>
      <w:r w:rsidR="000E2977" w:rsidRPr="00437DAE">
        <w:rPr>
          <w:rFonts w:ascii="Verdana" w:hAnsi="Verdana" w:cs="Arial"/>
          <w:sz w:val="21"/>
          <w:szCs w:val="21"/>
        </w:rPr>
        <w:t xml:space="preserve"> </w:t>
      </w:r>
      <w:r w:rsidRPr="00437DAE">
        <w:rPr>
          <w:rFonts w:ascii="Verdana" w:hAnsi="Verdana" w:cs="Arial"/>
          <w:sz w:val="21"/>
          <w:szCs w:val="21"/>
        </w:rPr>
        <w:t xml:space="preserve">after they cease to be employees of the </w:t>
      </w:r>
      <w:r w:rsidR="000C3BD4" w:rsidRPr="00437DAE">
        <w:rPr>
          <w:rFonts w:ascii="Verdana" w:hAnsi="Verdana" w:cs="Arial"/>
          <w:sz w:val="21"/>
          <w:szCs w:val="21"/>
        </w:rPr>
        <w:t xml:space="preserve">recipient. </w:t>
      </w:r>
      <w:r w:rsidRPr="00437DAE">
        <w:rPr>
          <w:rFonts w:ascii="Verdana" w:hAnsi="Verdana" w:cs="Arial"/>
          <w:sz w:val="21"/>
          <w:szCs w:val="21"/>
        </w:rPr>
        <w:t>The recipient party shall ensure this by own internal agreements</w:t>
      </w:r>
      <w:r w:rsidR="006F3C3F" w:rsidRPr="00437DAE">
        <w:rPr>
          <w:rFonts w:ascii="Verdana" w:hAnsi="Verdana" w:cs="Arial"/>
          <w:sz w:val="21"/>
          <w:szCs w:val="21"/>
        </w:rPr>
        <w:t>.</w:t>
      </w:r>
    </w:p>
    <w:p w:rsidR="00E47744" w:rsidRPr="00437DAE" w:rsidRDefault="00E47744" w:rsidP="001E3CA1">
      <w:pPr>
        <w:numPr>
          <w:ilvl w:val="0"/>
          <w:numId w:val="3"/>
        </w:numPr>
        <w:spacing w:after="60" w:line="276" w:lineRule="auto"/>
        <w:ind w:left="540" w:hanging="540"/>
        <w:jc w:val="both"/>
        <w:rPr>
          <w:rFonts w:ascii="Verdana" w:hAnsi="Verdana" w:cs="Arial"/>
          <w:sz w:val="21"/>
          <w:szCs w:val="21"/>
        </w:rPr>
      </w:pPr>
      <w:r w:rsidRPr="00437DAE">
        <w:rPr>
          <w:rFonts w:ascii="Verdana" w:hAnsi="Verdana" w:cs="Arial"/>
          <w:sz w:val="21"/>
          <w:szCs w:val="21"/>
        </w:rPr>
        <w:t>The restrictions set forth in this NDA on the use or disclosure of Confidential Information shall not apply to any information:</w:t>
      </w:r>
    </w:p>
    <w:p w:rsidR="00E47744" w:rsidRPr="00437DAE" w:rsidRDefault="00617956" w:rsidP="001E3CA1">
      <w:pPr>
        <w:numPr>
          <w:ilvl w:val="0"/>
          <w:numId w:val="4"/>
        </w:numPr>
        <w:spacing w:after="60" w:line="276" w:lineRule="auto"/>
        <w:ind w:left="900"/>
        <w:jc w:val="both"/>
        <w:rPr>
          <w:rFonts w:ascii="Verdana" w:hAnsi="Verdana" w:cs="Arial"/>
          <w:sz w:val="21"/>
          <w:szCs w:val="21"/>
        </w:rPr>
      </w:pPr>
      <w:r w:rsidRPr="00437DAE">
        <w:rPr>
          <w:rFonts w:ascii="Verdana" w:hAnsi="Verdana" w:cs="Arial"/>
          <w:sz w:val="21"/>
          <w:szCs w:val="21"/>
        </w:rPr>
        <w:t>w</w:t>
      </w:r>
      <w:r w:rsidR="00E47744" w:rsidRPr="00437DAE">
        <w:rPr>
          <w:rFonts w:ascii="Verdana" w:hAnsi="Verdana" w:cs="Arial"/>
          <w:sz w:val="21"/>
          <w:szCs w:val="21"/>
        </w:rPr>
        <w:t>hich is independently developed by the Recipient; or</w:t>
      </w:r>
    </w:p>
    <w:p w:rsidR="00E47744" w:rsidRPr="00437DAE" w:rsidRDefault="00617956" w:rsidP="001E3CA1">
      <w:pPr>
        <w:numPr>
          <w:ilvl w:val="0"/>
          <w:numId w:val="4"/>
        </w:numPr>
        <w:spacing w:after="60" w:line="276" w:lineRule="auto"/>
        <w:ind w:left="900"/>
        <w:jc w:val="both"/>
        <w:rPr>
          <w:rFonts w:ascii="Verdana" w:hAnsi="Verdana" w:cs="Arial"/>
          <w:sz w:val="21"/>
          <w:szCs w:val="21"/>
        </w:rPr>
      </w:pPr>
      <w:r w:rsidRPr="00437DAE">
        <w:rPr>
          <w:rFonts w:ascii="Verdana" w:hAnsi="Verdana" w:cs="Arial"/>
          <w:sz w:val="21"/>
          <w:szCs w:val="21"/>
        </w:rPr>
        <w:t>r</w:t>
      </w:r>
      <w:r w:rsidR="00E47744" w:rsidRPr="00437DAE">
        <w:rPr>
          <w:rFonts w:ascii="Verdana" w:hAnsi="Verdana" w:cs="Arial"/>
          <w:sz w:val="21"/>
          <w:szCs w:val="21"/>
        </w:rPr>
        <w:t>ightfully received free of restriction from another source having the right to so furnish such information; or</w:t>
      </w:r>
    </w:p>
    <w:p w:rsidR="00E47744" w:rsidRPr="00437DAE" w:rsidRDefault="00617956" w:rsidP="001E3CA1">
      <w:pPr>
        <w:numPr>
          <w:ilvl w:val="0"/>
          <w:numId w:val="4"/>
        </w:numPr>
        <w:spacing w:after="60" w:line="276" w:lineRule="auto"/>
        <w:ind w:left="900"/>
        <w:jc w:val="both"/>
        <w:rPr>
          <w:rFonts w:ascii="Verdana" w:hAnsi="Verdana" w:cs="Arial"/>
          <w:sz w:val="21"/>
          <w:szCs w:val="21"/>
        </w:rPr>
      </w:pPr>
      <w:r w:rsidRPr="00437DAE">
        <w:rPr>
          <w:rFonts w:ascii="Verdana" w:hAnsi="Verdana" w:cs="Arial"/>
          <w:sz w:val="21"/>
          <w:szCs w:val="21"/>
        </w:rPr>
        <w:t>a</w:t>
      </w:r>
      <w:r w:rsidR="00E47744" w:rsidRPr="00437DAE">
        <w:rPr>
          <w:rFonts w:ascii="Verdana" w:hAnsi="Verdana" w:cs="Arial"/>
          <w:sz w:val="21"/>
          <w:szCs w:val="21"/>
        </w:rPr>
        <w:t>fter it has rightfully become generally available to the public; or</w:t>
      </w:r>
    </w:p>
    <w:p w:rsidR="00E47744" w:rsidRPr="00437DAE" w:rsidRDefault="00617956" w:rsidP="001E3CA1">
      <w:pPr>
        <w:numPr>
          <w:ilvl w:val="0"/>
          <w:numId w:val="4"/>
        </w:numPr>
        <w:spacing w:after="60" w:line="276" w:lineRule="auto"/>
        <w:ind w:left="900"/>
        <w:jc w:val="both"/>
        <w:rPr>
          <w:rFonts w:ascii="Verdana" w:hAnsi="Verdana" w:cs="Arial"/>
          <w:sz w:val="21"/>
          <w:szCs w:val="21"/>
        </w:rPr>
      </w:pPr>
      <w:r w:rsidRPr="00437DAE">
        <w:rPr>
          <w:rFonts w:ascii="Verdana" w:hAnsi="Verdana" w:cs="Arial"/>
          <w:sz w:val="21"/>
          <w:szCs w:val="21"/>
        </w:rPr>
        <w:t>w</w:t>
      </w:r>
      <w:r w:rsidR="00E47744" w:rsidRPr="00437DAE">
        <w:rPr>
          <w:rFonts w:ascii="Verdana" w:hAnsi="Verdana" w:cs="Arial"/>
          <w:sz w:val="21"/>
          <w:szCs w:val="21"/>
        </w:rPr>
        <w:t xml:space="preserve">hich at the time of disclosure to the Recipient was rightfully known to such party or its affiliated companies free of restriction as evidenced by documentation in its possessions; or </w:t>
      </w:r>
    </w:p>
    <w:p w:rsidR="00E47744" w:rsidRPr="00437DAE" w:rsidRDefault="00617956" w:rsidP="001E3CA1">
      <w:pPr>
        <w:numPr>
          <w:ilvl w:val="0"/>
          <w:numId w:val="4"/>
        </w:numPr>
        <w:spacing w:after="60" w:line="276" w:lineRule="auto"/>
        <w:ind w:left="900"/>
        <w:jc w:val="both"/>
        <w:rPr>
          <w:rFonts w:ascii="Verdana" w:hAnsi="Verdana" w:cs="Arial"/>
          <w:sz w:val="21"/>
          <w:szCs w:val="21"/>
        </w:rPr>
      </w:pPr>
      <w:r w:rsidRPr="00437DAE">
        <w:rPr>
          <w:rFonts w:ascii="Verdana" w:hAnsi="Verdana" w:cs="Arial"/>
          <w:sz w:val="21"/>
          <w:szCs w:val="21"/>
        </w:rPr>
        <w:t>w</w:t>
      </w:r>
      <w:r w:rsidR="00E47744" w:rsidRPr="00437DAE">
        <w:rPr>
          <w:rFonts w:ascii="Verdana" w:hAnsi="Verdana" w:cs="Arial"/>
          <w:sz w:val="21"/>
          <w:szCs w:val="21"/>
        </w:rPr>
        <w:t xml:space="preserve">hich the Disclosing Party agrees in writing is free of such restrictions; or </w:t>
      </w:r>
    </w:p>
    <w:p w:rsidR="00E47744" w:rsidRPr="00437DAE" w:rsidRDefault="00617956" w:rsidP="001E3CA1">
      <w:pPr>
        <w:numPr>
          <w:ilvl w:val="0"/>
          <w:numId w:val="4"/>
        </w:numPr>
        <w:spacing w:after="120" w:line="276" w:lineRule="auto"/>
        <w:ind w:left="900"/>
        <w:jc w:val="both"/>
        <w:rPr>
          <w:rFonts w:ascii="Verdana" w:hAnsi="Verdana" w:cs="Arial"/>
          <w:sz w:val="21"/>
          <w:szCs w:val="21"/>
        </w:rPr>
      </w:pPr>
      <w:r w:rsidRPr="00437DAE">
        <w:rPr>
          <w:rFonts w:ascii="Verdana" w:hAnsi="Verdana" w:cs="Arial"/>
          <w:sz w:val="21"/>
          <w:szCs w:val="21"/>
        </w:rPr>
        <w:t>i</w:t>
      </w:r>
      <w:r w:rsidR="00E47744" w:rsidRPr="00437DAE">
        <w:rPr>
          <w:rFonts w:ascii="Verdana" w:hAnsi="Verdana" w:cs="Arial"/>
          <w:sz w:val="21"/>
          <w:szCs w:val="21"/>
        </w:rPr>
        <w:t xml:space="preserve">f such information is required to be furnished to any authority, department, office or body by a decree, order or </w:t>
      </w:r>
      <w:r w:rsidR="000E2977" w:rsidRPr="00437DAE">
        <w:rPr>
          <w:rFonts w:ascii="Verdana" w:hAnsi="Verdana" w:cs="Arial"/>
          <w:sz w:val="21"/>
          <w:szCs w:val="21"/>
        </w:rPr>
        <w:t>authorization</w:t>
      </w:r>
      <w:r w:rsidR="00E47744" w:rsidRPr="00437DAE">
        <w:rPr>
          <w:rFonts w:ascii="Verdana" w:hAnsi="Verdana" w:cs="Arial"/>
          <w:sz w:val="21"/>
          <w:szCs w:val="21"/>
        </w:rPr>
        <w:t xml:space="preserve"> of law.</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No license to the Recipient, under any trade secret or any other intellectual property right, is either granted or implied by the disclosure of information to the Recipient. None of the information which may be disclosed or exchanged by the Parties shall constitute any representation, warranty, assurance, guarantee, or inducement by either Party to the other of any kind, and in particular, with respect to the non-infringement of trademarks, patents, copyrights, mask work rights, or any other intellectual property rights, or other rights of third persons or of either Party.</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napToGrid w:val="0"/>
          <w:sz w:val="21"/>
          <w:szCs w:val="21"/>
        </w:rPr>
        <w:t>There are no warranties expressed or implied by this Agreement. Without limiting the foregoing, neither party makes any representations nor extend any warranties, express or implied, as to the adequacy or accuracy of Confidential Proprietary Information or any other information or data related thereto, or with respect to the use thereof by Recipient.</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 xml:space="preserve">Neither this NDA nor the disclosure or receipt of information from either Party to the other Party, shall constitute or imply any promise or intention to pursue any business opportunity described in the Confidential Information or make any purchase of products or services by either Party or its affiliated companies or any commitment by either Party or its affiliated companies with respect to the present or future transaction between the parties. </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lastRenderedPageBreak/>
        <w:t>All information shall remain the property of the Disclosing Party and shall be returned upon written request or upon the Recipient’s determination that it no longer has a need for such information.</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Confidential Information provided to one party does not and is not intended to represent an inducement by the other party or a commitment by the Disclosing Party to enter into any business relationship with the Recipient or with any other entity.  If the parties desire to pursue business opportunities, the parties will execute a separate written agreement to govern such business relationship.</w:t>
      </w:r>
    </w:p>
    <w:p w:rsidR="00645747" w:rsidRPr="00437DAE" w:rsidRDefault="00912CD3"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lang w:val="en-IN" w:eastAsia="en-IN"/>
        </w:rPr>
        <w:t>The confidentiality obligations under this agreement shall survive forever even after the termination of this agreement</w:t>
      </w:r>
      <w:r w:rsidR="00054185" w:rsidRPr="00437DAE">
        <w:rPr>
          <w:rFonts w:ascii="Verdana" w:hAnsi="Verdana" w:cs="Arial"/>
          <w:sz w:val="21"/>
          <w:szCs w:val="21"/>
          <w:lang w:val="en-IN" w:eastAsia="en-IN"/>
        </w:rPr>
        <w:t>.</w:t>
      </w:r>
    </w:p>
    <w:p w:rsidR="00E47744" w:rsidRPr="00437DAE" w:rsidRDefault="00912CD3"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 xml:space="preserve">The term of this NDA shall be </w:t>
      </w:r>
      <w:r w:rsidR="005E187A" w:rsidRPr="00437DAE">
        <w:rPr>
          <w:rFonts w:ascii="Verdana" w:hAnsi="Verdana" w:cs="Arial"/>
          <w:sz w:val="21"/>
          <w:szCs w:val="21"/>
        </w:rPr>
        <w:t xml:space="preserve">for </w:t>
      </w:r>
      <w:r w:rsidR="000C3BD4" w:rsidRPr="00437DAE">
        <w:rPr>
          <w:rFonts w:ascii="Verdana" w:hAnsi="Verdana" w:cs="Arial"/>
          <w:sz w:val="21"/>
          <w:szCs w:val="21"/>
        </w:rPr>
        <w:t xml:space="preserve">three (3) </w:t>
      </w:r>
      <w:r w:rsidR="005E187A" w:rsidRPr="00437DAE">
        <w:rPr>
          <w:rFonts w:ascii="Verdana" w:hAnsi="Verdana" w:cs="Arial"/>
          <w:sz w:val="21"/>
          <w:szCs w:val="21"/>
        </w:rPr>
        <w:t>year</w:t>
      </w:r>
      <w:r w:rsidR="000C3BD4" w:rsidRPr="00437DAE">
        <w:rPr>
          <w:rFonts w:ascii="Verdana" w:hAnsi="Verdana" w:cs="Arial"/>
          <w:sz w:val="21"/>
          <w:szCs w:val="21"/>
        </w:rPr>
        <w:t>s</w:t>
      </w:r>
      <w:r w:rsidR="005E187A" w:rsidRPr="00437DAE">
        <w:rPr>
          <w:rFonts w:ascii="Verdana" w:hAnsi="Verdana" w:cs="Calibri"/>
          <w:sz w:val="21"/>
          <w:szCs w:val="21"/>
        </w:rPr>
        <w:t>, unless terminated earlier</w:t>
      </w:r>
      <w:r w:rsidRPr="00437DAE">
        <w:rPr>
          <w:rFonts w:ascii="Verdana" w:hAnsi="Verdana" w:cs="Arial"/>
          <w:sz w:val="21"/>
          <w:szCs w:val="21"/>
        </w:rPr>
        <w:t xml:space="preserve">. </w:t>
      </w:r>
      <w:r w:rsidR="001B28FC" w:rsidRPr="00437DAE">
        <w:rPr>
          <w:rFonts w:ascii="Verdana" w:hAnsi="Verdana" w:cs="Arial"/>
          <w:sz w:val="21"/>
          <w:szCs w:val="21"/>
        </w:rPr>
        <w:t>However</w:t>
      </w:r>
      <w:r w:rsidR="006716A3" w:rsidRPr="00437DAE">
        <w:rPr>
          <w:rFonts w:ascii="Verdana" w:hAnsi="Verdana" w:cs="Arial"/>
          <w:sz w:val="21"/>
          <w:szCs w:val="21"/>
        </w:rPr>
        <w:t xml:space="preserve">, </w:t>
      </w:r>
      <w:r w:rsidRPr="00437DAE">
        <w:rPr>
          <w:rFonts w:ascii="Verdana" w:hAnsi="Verdana" w:cs="Arial"/>
          <w:sz w:val="21"/>
          <w:szCs w:val="21"/>
        </w:rPr>
        <w:t>Each</w:t>
      </w:r>
      <w:r w:rsidR="00E47744" w:rsidRPr="00437DAE">
        <w:rPr>
          <w:rFonts w:ascii="Verdana" w:hAnsi="Verdana" w:cs="Arial"/>
          <w:sz w:val="21"/>
          <w:szCs w:val="21"/>
        </w:rPr>
        <w:t xml:space="preserve"> Party agrees that all of its obligations undertaken herein as the Recipient shall survive and continue </w:t>
      </w:r>
      <w:r w:rsidR="006716A3" w:rsidRPr="00437DAE">
        <w:rPr>
          <w:rFonts w:ascii="Verdana" w:hAnsi="Verdana" w:cs="Arial"/>
          <w:sz w:val="21"/>
          <w:szCs w:val="21"/>
        </w:rPr>
        <w:t xml:space="preserve">forever </w:t>
      </w:r>
      <w:r w:rsidR="00E47744" w:rsidRPr="00437DAE">
        <w:rPr>
          <w:rFonts w:ascii="Verdana" w:hAnsi="Verdana" w:cs="Arial"/>
          <w:sz w:val="21"/>
          <w:szCs w:val="21"/>
        </w:rPr>
        <w:t>regardless of any prior termination of this NDA</w:t>
      </w:r>
      <w:r w:rsidR="00507306" w:rsidRPr="00437DAE">
        <w:rPr>
          <w:rFonts w:ascii="Verdana" w:hAnsi="Verdana" w:cs="Arial"/>
          <w:sz w:val="21"/>
          <w:szCs w:val="21"/>
        </w:rPr>
        <w:t>, except in such case where information falls under public domain</w:t>
      </w:r>
      <w:r w:rsidR="002757A7">
        <w:rPr>
          <w:rFonts w:ascii="Verdana" w:hAnsi="Verdana" w:cs="Arial"/>
          <w:sz w:val="21"/>
          <w:szCs w:val="21"/>
        </w:rPr>
        <w:t xml:space="preserve"> without breach of these obligations by either party</w:t>
      </w:r>
      <w:r w:rsidR="00E47744" w:rsidRPr="00437DAE">
        <w:rPr>
          <w:rFonts w:ascii="Verdana" w:hAnsi="Verdana" w:cs="Arial"/>
          <w:sz w:val="21"/>
          <w:szCs w:val="21"/>
        </w:rPr>
        <w:t>.</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This NDA constitutes the entire understanding between the Parties hereto as to the information and merges all prior discussions between them relating thereto.</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 xml:space="preserve">No amendment or modification of this NDA shall be valid or binding on the Parties unless made in writing and signed on behalf of each of the Parties by their respective </w:t>
      </w:r>
      <w:r w:rsidR="00991C4C" w:rsidRPr="00437DAE">
        <w:rPr>
          <w:rFonts w:ascii="Verdana" w:hAnsi="Verdana" w:cs="Arial"/>
          <w:sz w:val="21"/>
          <w:szCs w:val="21"/>
        </w:rPr>
        <w:t>authorized</w:t>
      </w:r>
      <w:r w:rsidRPr="00437DAE">
        <w:rPr>
          <w:rFonts w:ascii="Verdana" w:hAnsi="Verdana" w:cs="Arial"/>
          <w:sz w:val="21"/>
          <w:szCs w:val="21"/>
        </w:rPr>
        <w:t xml:space="preserve"> officers or representatives.</w:t>
      </w:r>
    </w:p>
    <w:p w:rsidR="006F323C" w:rsidRPr="00437DAE" w:rsidRDefault="00912CD3"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shd w:val="clear" w:color="auto" w:fill="FFFFFF" w:themeFill="background1"/>
        </w:rPr>
        <w:t xml:space="preserve">During the term of this Agreement and for a period of </w:t>
      </w:r>
      <w:r w:rsidR="006C724E" w:rsidRPr="00437DAE">
        <w:rPr>
          <w:rFonts w:ascii="Verdana" w:hAnsi="Verdana" w:cs="Arial"/>
          <w:sz w:val="21"/>
          <w:szCs w:val="21"/>
          <w:shd w:val="clear" w:color="auto" w:fill="FFFFFF" w:themeFill="background1"/>
        </w:rPr>
        <w:t xml:space="preserve">one </w:t>
      </w:r>
      <w:r w:rsidRPr="00437DAE">
        <w:rPr>
          <w:rFonts w:ascii="Verdana" w:hAnsi="Verdana" w:cs="Arial"/>
          <w:sz w:val="21"/>
          <w:szCs w:val="21"/>
          <w:shd w:val="clear" w:color="auto" w:fill="FFFFFF" w:themeFill="background1"/>
        </w:rPr>
        <w:t xml:space="preserve">year thereafter, neither party shall (either directly or indirectly </w:t>
      </w:r>
      <w:r w:rsidR="00507306" w:rsidRPr="00437DAE">
        <w:rPr>
          <w:rFonts w:ascii="Verdana" w:hAnsi="Verdana" w:cs="Arial"/>
          <w:sz w:val="21"/>
          <w:szCs w:val="21"/>
          <w:shd w:val="clear" w:color="auto" w:fill="FFFFFF" w:themeFill="background1"/>
        </w:rPr>
        <w:t xml:space="preserve">or </w:t>
      </w:r>
      <w:r w:rsidRPr="00437DAE">
        <w:rPr>
          <w:rFonts w:ascii="Verdana" w:hAnsi="Verdana" w:cs="Arial"/>
          <w:sz w:val="21"/>
          <w:szCs w:val="21"/>
          <w:shd w:val="clear" w:color="auto" w:fill="FFFFFF" w:themeFill="background1"/>
        </w:rPr>
        <w:t>through a third party) employ, solicit to employ, cause to be solicited for the purpose of employment or offer employment to any employee</w:t>
      </w:r>
      <w:r w:rsidR="00507306" w:rsidRPr="00437DAE">
        <w:rPr>
          <w:rFonts w:ascii="Verdana" w:hAnsi="Verdana" w:cs="Arial"/>
          <w:sz w:val="21"/>
          <w:szCs w:val="21"/>
          <w:shd w:val="clear" w:color="auto" w:fill="FFFFFF" w:themeFill="background1"/>
        </w:rPr>
        <w:t xml:space="preserve"> who has been assigned or introduced to each other through the terms of this agreement or other document that may be executed between the parties</w:t>
      </w:r>
      <w:r w:rsidRPr="00437DAE">
        <w:rPr>
          <w:rFonts w:ascii="Verdana" w:hAnsi="Verdana" w:cs="Arial"/>
          <w:sz w:val="21"/>
          <w:szCs w:val="21"/>
          <w:shd w:val="clear" w:color="auto" w:fill="FFFFFF" w:themeFill="background1"/>
        </w:rPr>
        <w:t>, without the</w:t>
      </w:r>
      <w:r w:rsidR="006F323C" w:rsidRPr="00437DAE">
        <w:rPr>
          <w:rFonts w:ascii="Verdana" w:hAnsi="Verdana" w:cs="Arial"/>
          <w:sz w:val="21"/>
          <w:szCs w:val="21"/>
        </w:rPr>
        <w:t xml:space="preserve"> specific written consent of the other party. The party so desirous of employing other party’s employee shall do so only after permission is sought and granted</w:t>
      </w:r>
      <w:r w:rsidR="00507306" w:rsidRPr="00437DAE">
        <w:rPr>
          <w:rFonts w:ascii="Verdana" w:hAnsi="Verdana" w:cs="Arial"/>
          <w:sz w:val="21"/>
          <w:szCs w:val="21"/>
        </w:rPr>
        <w:t>, in writing,</w:t>
      </w:r>
      <w:r w:rsidR="006F323C" w:rsidRPr="00437DAE">
        <w:rPr>
          <w:rFonts w:ascii="Verdana" w:hAnsi="Verdana" w:cs="Arial"/>
          <w:sz w:val="21"/>
          <w:szCs w:val="21"/>
        </w:rPr>
        <w:t xml:space="preserve"> from other party.</w:t>
      </w:r>
      <w:r w:rsidR="002757A7">
        <w:rPr>
          <w:rFonts w:ascii="Verdana" w:hAnsi="Verdana"/>
          <w:sz w:val="21"/>
          <w:szCs w:val="21"/>
        </w:rPr>
        <w:t xml:space="preserve"> The breaching party shall be liable to pay such damages as are determined by a court of competent jurisdiction to the </w:t>
      </w:r>
      <w:r w:rsidR="008A0BB8">
        <w:rPr>
          <w:rFonts w:ascii="Verdana" w:hAnsi="Verdana"/>
          <w:sz w:val="21"/>
          <w:szCs w:val="21"/>
        </w:rPr>
        <w:t>non-breaching</w:t>
      </w:r>
      <w:r w:rsidR="002757A7">
        <w:rPr>
          <w:rFonts w:ascii="Verdana" w:hAnsi="Verdana"/>
          <w:sz w:val="21"/>
          <w:szCs w:val="21"/>
        </w:rPr>
        <w:t xml:space="preserve"> party</w:t>
      </w:r>
      <w:r w:rsidR="00750061">
        <w:rPr>
          <w:rFonts w:ascii="Verdana" w:hAnsi="Verdana"/>
          <w:sz w:val="21"/>
          <w:szCs w:val="21"/>
        </w:rPr>
        <w:t>.</w:t>
      </w:r>
    </w:p>
    <w:p w:rsidR="00F96128" w:rsidRPr="0008794C" w:rsidRDefault="00E47744" w:rsidP="0008794C">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The Parties agree</w:t>
      </w:r>
      <w:r w:rsidR="008A7A73" w:rsidRPr="00437DAE">
        <w:rPr>
          <w:rFonts w:ascii="Verdana" w:hAnsi="Verdana" w:cs="Arial"/>
          <w:sz w:val="21"/>
          <w:szCs w:val="21"/>
        </w:rPr>
        <w:t>s</w:t>
      </w:r>
      <w:r w:rsidRPr="00437DAE">
        <w:rPr>
          <w:rFonts w:ascii="Verdana" w:hAnsi="Verdana" w:cs="Arial"/>
          <w:sz w:val="21"/>
          <w:szCs w:val="21"/>
        </w:rPr>
        <w:t xml:space="preserve"> that</w:t>
      </w:r>
      <w:r w:rsidR="008A7A73" w:rsidRPr="00437DAE">
        <w:rPr>
          <w:rFonts w:ascii="Verdana" w:hAnsi="Verdana"/>
          <w:sz w:val="21"/>
          <w:szCs w:val="21"/>
        </w:rPr>
        <w:t xml:space="preserve"> this Agreement shall be governed and constituted in accordance with</w:t>
      </w:r>
      <w:r w:rsidRPr="00437DAE">
        <w:rPr>
          <w:rFonts w:ascii="Verdana" w:hAnsi="Verdana" w:cs="Arial"/>
          <w:sz w:val="21"/>
          <w:szCs w:val="21"/>
        </w:rPr>
        <w:t xml:space="preserve"> the laws of India, other than its conflict of </w:t>
      </w:r>
      <w:r w:rsidR="00054185" w:rsidRPr="00437DAE">
        <w:rPr>
          <w:rFonts w:ascii="Verdana" w:hAnsi="Verdana" w:cs="Arial"/>
          <w:sz w:val="21"/>
          <w:szCs w:val="21"/>
        </w:rPr>
        <w:t>law’s</w:t>
      </w:r>
      <w:r w:rsidRPr="00437DAE">
        <w:rPr>
          <w:rFonts w:ascii="Verdana" w:hAnsi="Verdana" w:cs="Arial"/>
          <w:sz w:val="21"/>
          <w:szCs w:val="21"/>
        </w:rPr>
        <w:t xml:space="preserve"> provisions, </w:t>
      </w:r>
      <w:r w:rsidR="008A7A73" w:rsidRPr="00437DAE">
        <w:rPr>
          <w:rFonts w:ascii="Verdana" w:hAnsi="Verdana"/>
          <w:sz w:val="21"/>
          <w:szCs w:val="21"/>
        </w:rPr>
        <w:t>and the parties hereby irrevocably submit to the jurisdiction of the cour</w:t>
      </w:r>
      <w:r w:rsidR="008A7A73" w:rsidRPr="009C1765">
        <w:rPr>
          <w:rFonts w:ascii="Verdana" w:hAnsi="Verdana"/>
          <w:sz w:val="21"/>
          <w:szCs w:val="21"/>
        </w:rPr>
        <w:t>ts of </w:t>
      </w:r>
      <w:r w:rsidR="008A7A73" w:rsidRPr="009C1765">
        <w:rPr>
          <w:rFonts w:ascii="Verdana" w:hAnsi="Verdana"/>
          <w:bCs/>
          <w:sz w:val="21"/>
          <w:szCs w:val="21"/>
        </w:rPr>
        <w:t>Mumbai, Maharashtra</w:t>
      </w:r>
      <w:r w:rsidR="009C1765" w:rsidRPr="009C1765">
        <w:rPr>
          <w:rFonts w:ascii="Verdana" w:hAnsi="Verdana"/>
          <w:sz w:val="21"/>
          <w:szCs w:val="21"/>
        </w:rPr>
        <w:t xml:space="preserve"> </w:t>
      </w:r>
      <w:r w:rsidR="008A7A73" w:rsidRPr="009C1765">
        <w:rPr>
          <w:rFonts w:ascii="Verdana" w:hAnsi="Verdana"/>
          <w:sz w:val="21"/>
          <w:szCs w:val="21"/>
        </w:rPr>
        <w:t xml:space="preserve">as the proper venue in connection with the determination </w:t>
      </w:r>
      <w:r w:rsidR="008A7A73" w:rsidRPr="00437DAE">
        <w:rPr>
          <w:rFonts w:ascii="Verdana" w:hAnsi="Verdana"/>
          <w:sz w:val="21"/>
          <w:szCs w:val="21"/>
        </w:rPr>
        <w:t>of all disputes arising under this Agreement.</w:t>
      </w:r>
    </w:p>
    <w:p w:rsidR="00E47744" w:rsidRPr="00437DAE" w:rsidRDefault="00E47744" w:rsidP="001E3CA1">
      <w:pPr>
        <w:numPr>
          <w:ilvl w:val="0"/>
          <w:numId w:val="3"/>
        </w:numPr>
        <w:spacing w:after="120" w:line="276" w:lineRule="auto"/>
        <w:ind w:left="540" w:hanging="540"/>
        <w:jc w:val="both"/>
        <w:rPr>
          <w:rFonts w:ascii="Verdana" w:hAnsi="Verdana" w:cs="Arial"/>
          <w:sz w:val="21"/>
          <w:szCs w:val="21"/>
        </w:rPr>
      </w:pPr>
      <w:r w:rsidRPr="00437DAE">
        <w:rPr>
          <w:rFonts w:ascii="Verdana" w:hAnsi="Verdana" w:cs="Arial"/>
          <w:sz w:val="21"/>
          <w:szCs w:val="21"/>
        </w:rPr>
        <w:t xml:space="preserve">Any dispute or claim arising out of or in connection herewith, or the breach, termination or invalidity thereof, shall be settled by arbitration in accordance with the provisions of Procedure of the Indian Arbitration &amp; Conciliation Act, 1996. The arbitration tribunal shall be composed of a sole arbitrator, and the Parties shall appoint such arbitrator mutually. The place of arbitration shall be </w:t>
      </w:r>
      <w:r w:rsidR="004526B9" w:rsidRPr="00437DAE">
        <w:rPr>
          <w:rFonts w:ascii="Verdana" w:hAnsi="Verdana" w:cs="Arial"/>
          <w:sz w:val="21"/>
          <w:szCs w:val="21"/>
        </w:rPr>
        <w:t>Mumbai</w:t>
      </w:r>
      <w:r w:rsidRPr="00437DAE">
        <w:rPr>
          <w:rFonts w:ascii="Verdana" w:hAnsi="Verdana" w:cs="Arial"/>
          <w:sz w:val="21"/>
          <w:szCs w:val="21"/>
        </w:rPr>
        <w:t>, India and the arbitration proceedings shall take place in the English language.</w:t>
      </w:r>
    </w:p>
    <w:p w:rsidR="00E47744" w:rsidRPr="00437DAE" w:rsidRDefault="00E47744" w:rsidP="004845BD">
      <w:pPr>
        <w:spacing w:before="240" w:after="240"/>
        <w:jc w:val="both"/>
        <w:rPr>
          <w:rFonts w:ascii="Verdana" w:hAnsi="Verdana" w:cs="Arial"/>
          <w:sz w:val="21"/>
          <w:szCs w:val="21"/>
        </w:rPr>
      </w:pPr>
      <w:r w:rsidRPr="00437DAE">
        <w:rPr>
          <w:rFonts w:ascii="Verdana" w:hAnsi="Verdana" w:cs="Arial"/>
          <w:b/>
          <w:sz w:val="21"/>
          <w:szCs w:val="21"/>
        </w:rPr>
        <w:t>IN WITNESS WHEREOF</w:t>
      </w:r>
      <w:r w:rsidRPr="00437DAE">
        <w:rPr>
          <w:rFonts w:ascii="Verdana" w:hAnsi="Verdana" w:cs="Arial"/>
          <w:sz w:val="21"/>
          <w:szCs w:val="21"/>
        </w:rPr>
        <w:t>, the parties have caused this Agreement to be executed as of the date set forth above.</w:t>
      </w:r>
    </w:p>
    <w:tbl>
      <w:tblPr>
        <w:tblW w:w="97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40"/>
        <w:gridCol w:w="4680"/>
      </w:tblGrid>
      <w:tr w:rsidR="00437DAE" w:rsidRPr="00437DAE" w:rsidTr="00F96128">
        <w:tc>
          <w:tcPr>
            <w:tcW w:w="5040" w:type="dxa"/>
          </w:tcPr>
          <w:p w:rsidR="004E152A" w:rsidRPr="00437DAE" w:rsidRDefault="003B0A1B" w:rsidP="0096067F">
            <w:pPr>
              <w:pStyle w:val="BodyText"/>
              <w:spacing w:before="40" w:after="40"/>
              <w:rPr>
                <w:rFonts w:ascii="Verdana" w:hAnsi="Verdana"/>
                <w:sz w:val="21"/>
                <w:szCs w:val="21"/>
              </w:rPr>
            </w:pPr>
            <w:r>
              <w:rPr>
                <w:sz w:val="22"/>
                <w:szCs w:val="22"/>
              </w:rPr>
              <w:lastRenderedPageBreak/>
              <w:t>&lt;</w:t>
            </w:r>
            <w:r w:rsidRPr="00E47744">
              <w:rPr>
                <w:b/>
                <w:sz w:val="22"/>
                <w:szCs w:val="22"/>
              </w:rPr>
              <w:t>Company Name</w:t>
            </w:r>
            <w:r>
              <w:rPr>
                <w:sz w:val="22"/>
                <w:szCs w:val="22"/>
              </w:rPr>
              <w:t>&gt;</w:t>
            </w:r>
            <w:r w:rsidR="004E152A" w:rsidRPr="00437DAE">
              <w:rPr>
                <w:rFonts w:ascii="Verdana" w:hAnsi="Verdana"/>
                <w:sz w:val="21"/>
                <w:szCs w:val="21"/>
              </w:rPr>
              <w:t xml:space="preserve"> </w:t>
            </w:r>
          </w:p>
          <w:p w:rsidR="004E152A" w:rsidRPr="00437DAE" w:rsidRDefault="00CB5B02" w:rsidP="0096067F">
            <w:pPr>
              <w:pStyle w:val="BodyText"/>
              <w:spacing w:before="40" w:after="40"/>
              <w:rPr>
                <w:rFonts w:ascii="Verdana" w:hAnsi="Verdana"/>
                <w:sz w:val="21"/>
                <w:szCs w:val="21"/>
              </w:rPr>
            </w:pPr>
            <w:r>
              <w:rPr>
                <w:noProof/>
                <w:lang w:val="en-US"/>
              </w:rPr>
              <mc:AlternateContent>
                <mc:Choice Requires="wps">
                  <w:drawing>
                    <wp:anchor distT="0" distB="0" distL="114300" distR="114300" simplePos="0" relativeHeight="251663360" behindDoc="0" locked="0" layoutInCell="1" allowOverlap="1">
                      <wp:simplePos x="0" y="0"/>
                      <wp:positionH relativeFrom="column">
                        <wp:posOffset>1812925</wp:posOffset>
                      </wp:positionH>
                      <wp:positionV relativeFrom="paragraph">
                        <wp:posOffset>144780</wp:posOffset>
                      </wp:positionV>
                      <wp:extent cx="1174750" cy="1102995"/>
                      <wp:effectExtent l="0" t="0" r="6350" b="1905"/>
                      <wp:wrapNone/>
                      <wp:docPr id="8"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0" cy="1102995"/>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827A8F">
                                  <w:pPr>
                                    <w:jc w:val="center"/>
                                    <w:rPr>
                                      <w:color w:val="BFBFBF" w:themeColor="background1" w:themeShade="BF"/>
                                      <w:sz w:val="20"/>
                                      <w:szCs w:val="20"/>
                                    </w:rPr>
                                  </w:pPr>
                                  <w:r>
                                    <w:rPr>
                                      <w:color w:val="BFBFBF" w:themeColor="background1" w:themeShade="BF"/>
                                      <w:sz w:val="20"/>
                                      <w:szCs w:val="20"/>
                                    </w:rPr>
                                    <w:t>SEAL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 o:spid="_x0000_s1026" style="position:absolute;left:0;text-align:left;margin-left:142.75pt;margin-top:11.4pt;width:92.5pt;height:86.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" fillcolor="white [3212]" strokecolor="#a5a5a5 [2092]" strokeweight=".25pt">
                      <v:stroke dashstyle="longDash"/>
                      <v:path arrowok="t"/>
                      <v:textbox>
                        <w:txbxContent>
                          <w:p w:rsidR="00F96128" w:rsidRPr="00502941" w:rsidRDefault="00F96128" w:rsidP="00827A8F">
                            <w:pPr>
                              <w:jc w:val="center"/>
                              <w:rPr>
                                <w:color w:val="BFBFBF" w:themeColor="background1" w:themeShade="BF"/>
                                <w:sz w:val="20"/>
                                <w:szCs w:val="20"/>
                              </w:rPr>
                            </w:pPr>
                            <w:r>
                              <w:rPr>
                                <w:color w:val="BFBFBF" w:themeColor="background1" w:themeShade="BF"/>
                                <w:sz w:val="20"/>
                                <w:szCs w:val="20"/>
                              </w:rPr>
                              <w:t>SEAL</w:t>
                            </w:r>
                          </w:p>
                        </w:txbxContent>
                      </v:textbox>
                    </v:oval>
                  </w:pict>
                </mc:Fallback>
              </mc:AlternateContent>
            </w:r>
            <w:r w:rsidR="004E152A" w:rsidRPr="00437DAE">
              <w:rPr>
                <w:rFonts w:ascii="Verdana" w:hAnsi="Verdana"/>
                <w:sz w:val="21"/>
                <w:szCs w:val="21"/>
              </w:rPr>
              <w:t>By:</w:t>
            </w:r>
            <w:r w:rsidR="004E152A" w:rsidRPr="00437DAE">
              <w:rPr>
                <w:rFonts w:ascii="Verdana" w:hAnsi="Verdana"/>
                <w:sz w:val="21"/>
                <w:szCs w:val="21"/>
              </w:rPr>
              <w:tab/>
            </w:r>
            <w:r w:rsidR="004E152A" w:rsidRPr="00437DAE">
              <w:rPr>
                <w:rFonts w:ascii="Verdana" w:hAnsi="Verdana"/>
                <w:sz w:val="21"/>
                <w:szCs w:val="21"/>
              </w:rPr>
              <w:tab/>
            </w:r>
            <w:r w:rsidR="004E152A" w:rsidRPr="00437DAE">
              <w:rPr>
                <w:rFonts w:ascii="Verdana" w:hAnsi="Verdana"/>
                <w:sz w:val="21"/>
                <w:szCs w:val="21"/>
              </w:rPr>
              <w:tab/>
            </w:r>
          </w:p>
          <w:p w:rsidR="004E152A" w:rsidRPr="00437DAE" w:rsidRDefault="004E152A" w:rsidP="0096067F">
            <w:pPr>
              <w:pStyle w:val="BodyText"/>
              <w:spacing w:before="40" w:after="40"/>
              <w:rPr>
                <w:rFonts w:ascii="Verdana" w:hAnsi="Verdana"/>
                <w:sz w:val="21"/>
                <w:szCs w:val="21"/>
              </w:rPr>
            </w:pPr>
          </w:p>
          <w:p w:rsidR="004E152A" w:rsidRPr="00437DAE" w:rsidRDefault="004E152A" w:rsidP="0096067F">
            <w:pPr>
              <w:pStyle w:val="BodyText"/>
              <w:spacing w:before="40" w:after="40"/>
              <w:rPr>
                <w:rFonts w:ascii="Verdana" w:hAnsi="Verdana"/>
                <w:sz w:val="21"/>
                <w:szCs w:val="21"/>
              </w:rPr>
            </w:pPr>
          </w:p>
          <w:p w:rsidR="004E152A" w:rsidRDefault="004E152A" w:rsidP="0096067F">
            <w:pPr>
              <w:pStyle w:val="BodyText"/>
              <w:spacing w:before="40" w:after="40"/>
              <w:rPr>
                <w:rFonts w:ascii="Verdana" w:hAnsi="Verdana"/>
                <w:sz w:val="21"/>
                <w:szCs w:val="21"/>
              </w:rPr>
            </w:pPr>
          </w:p>
          <w:p w:rsidR="0008794C" w:rsidRPr="00437DAE" w:rsidRDefault="0008794C" w:rsidP="0096067F">
            <w:pPr>
              <w:pStyle w:val="BodyText"/>
              <w:spacing w:before="40" w:after="40"/>
              <w:rPr>
                <w:rFonts w:ascii="Verdana" w:hAnsi="Verdana"/>
                <w:sz w:val="21"/>
                <w:szCs w:val="21"/>
              </w:rPr>
            </w:pPr>
          </w:p>
          <w:p w:rsidR="004E152A" w:rsidRPr="00437DAE" w:rsidRDefault="004E152A" w:rsidP="0096067F">
            <w:pPr>
              <w:pStyle w:val="BodyText"/>
              <w:spacing w:before="40" w:after="40"/>
              <w:rPr>
                <w:rFonts w:ascii="Verdana" w:hAnsi="Verdana"/>
                <w:sz w:val="21"/>
                <w:szCs w:val="21"/>
              </w:rPr>
            </w:pPr>
          </w:p>
          <w:p w:rsidR="004E152A" w:rsidRPr="00437DAE" w:rsidRDefault="004E152A" w:rsidP="0096067F">
            <w:pPr>
              <w:pStyle w:val="BodyText"/>
              <w:spacing w:before="40" w:after="40"/>
              <w:rPr>
                <w:rFonts w:ascii="Verdana" w:hAnsi="Verdana"/>
                <w:sz w:val="21"/>
                <w:szCs w:val="21"/>
              </w:rPr>
            </w:pPr>
          </w:p>
          <w:p w:rsidR="004E152A" w:rsidRPr="00437DAE" w:rsidRDefault="004E152A" w:rsidP="0096067F">
            <w:pPr>
              <w:pStyle w:val="BodyText"/>
              <w:spacing w:before="40" w:after="40"/>
              <w:rPr>
                <w:rFonts w:ascii="Verdana" w:hAnsi="Verdana"/>
                <w:sz w:val="21"/>
                <w:szCs w:val="21"/>
              </w:rPr>
            </w:pPr>
            <w:r w:rsidRPr="00437DAE">
              <w:rPr>
                <w:rFonts w:ascii="Verdana" w:hAnsi="Verdana"/>
                <w:sz w:val="21"/>
                <w:szCs w:val="21"/>
              </w:rPr>
              <w:t xml:space="preserve">Name: </w:t>
            </w:r>
            <w:r w:rsidR="003B0A1B">
              <w:rPr>
                <w:rFonts w:ascii="Verdana" w:hAnsi="Verdana"/>
                <w:sz w:val="21"/>
                <w:szCs w:val="21"/>
              </w:rPr>
              <w:t>_____________________</w:t>
            </w:r>
          </w:p>
          <w:p w:rsidR="004E152A" w:rsidRPr="00437DAE" w:rsidRDefault="004E152A" w:rsidP="0096067F">
            <w:pPr>
              <w:pStyle w:val="BodyText"/>
              <w:spacing w:before="40" w:after="40"/>
              <w:rPr>
                <w:rFonts w:ascii="Verdana" w:hAnsi="Verdana"/>
                <w:sz w:val="21"/>
                <w:szCs w:val="21"/>
              </w:rPr>
            </w:pPr>
            <w:r w:rsidRPr="00437DAE">
              <w:rPr>
                <w:rFonts w:ascii="Verdana" w:hAnsi="Verdana"/>
                <w:sz w:val="21"/>
                <w:szCs w:val="21"/>
              </w:rPr>
              <w:t xml:space="preserve">Title: </w:t>
            </w:r>
            <w:r w:rsidR="003B0A1B">
              <w:rPr>
                <w:rFonts w:ascii="Verdana" w:hAnsi="Verdana"/>
                <w:sz w:val="21"/>
                <w:szCs w:val="21"/>
              </w:rPr>
              <w:t>_____________________</w:t>
            </w:r>
          </w:p>
          <w:p w:rsidR="004E152A" w:rsidRPr="00437DAE" w:rsidRDefault="004E152A" w:rsidP="001E3CA1">
            <w:pPr>
              <w:pStyle w:val="BodyText"/>
              <w:spacing w:before="40" w:after="40"/>
              <w:rPr>
                <w:rFonts w:ascii="Verdana" w:hAnsi="Verdana"/>
                <w:sz w:val="21"/>
                <w:szCs w:val="21"/>
              </w:rPr>
            </w:pPr>
            <w:r w:rsidRPr="00437DAE">
              <w:rPr>
                <w:rFonts w:ascii="Verdana" w:hAnsi="Verdana"/>
                <w:sz w:val="21"/>
                <w:szCs w:val="21"/>
              </w:rPr>
              <w:t xml:space="preserve">Date: </w:t>
            </w:r>
            <w:r w:rsidR="003B0A1B">
              <w:rPr>
                <w:rFonts w:ascii="Verdana" w:hAnsi="Verdana"/>
                <w:sz w:val="21"/>
                <w:szCs w:val="21"/>
              </w:rPr>
              <w:t>_____________________</w:t>
            </w:r>
          </w:p>
        </w:tc>
        <w:tc>
          <w:tcPr>
            <w:tcW w:w="4680" w:type="dxa"/>
          </w:tcPr>
          <w:p w:rsidR="00AA491B" w:rsidRPr="00437DAE" w:rsidRDefault="00AA491B" w:rsidP="00AA491B">
            <w:pPr>
              <w:pStyle w:val="BodyText"/>
              <w:spacing w:before="40" w:after="40"/>
              <w:rPr>
                <w:rFonts w:ascii="Verdana" w:hAnsi="Verdana"/>
                <w:b/>
                <w:sz w:val="21"/>
                <w:szCs w:val="21"/>
              </w:rPr>
            </w:pPr>
            <w:r w:rsidRPr="00437DAE">
              <w:rPr>
                <w:rFonts w:ascii="Verdana" w:hAnsi="Verdana"/>
                <w:b/>
                <w:sz w:val="21"/>
                <w:szCs w:val="21"/>
              </w:rPr>
              <w:t>SBI Life Insurance Company Limited</w:t>
            </w:r>
          </w:p>
          <w:p w:rsidR="00AA491B" w:rsidRPr="00437DAE" w:rsidRDefault="00CB5B02" w:rsidP="00AA491B">
            <w:pPr>
              <w:pStyle w:val="BodyText"/>
              <w:spacing w:before="40" w:after="40"/>
              <w:rPr>
                <w:rFonts w:ascii="Verdana" w:hAnsi="Verdana"/>
                <w:sz w:val="21"/>
                <w:szCs w:val="21"/>
              </w:rPr>
            </w:pPr>
            <w:r>
              <w:rPr>
                <w:noProof/>
                <w:lang w:val="en-US"/>
              </w:rPr>
              <mc:AlternateContent>
                <mc:Choice Requires="wps">
                  <w:drawing>
                    <wp:anchor distT="0" distB="0" distL="114300" distR="114300" simplePos="0" relativeHeight="251664384" behindDoc="0" locked="0" layoutInCell="1" allowOverlap="1">
                      <wp:simplePos x="0" y="0"/>
                      <wp:positionH relativeFrom="column">
                        <wp:posOffset>1664335</wp:posOffset>
                      </wp:positionH>
                      <wp:positionV relativeFrom="paragraph">
                        <wp:posOffset>139700</wp:posOffset>
                      </wp:positionV>
                      <wp:extent cx="1167130" cy="1102995"/>
                      <wp:effectExtent l="0" t="0" r="0" b="1905"/>
                      <wp:wrapNone/>
                      <wp:docPr id="7"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67130" cy="1102995"/>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SBI</w:t>
                                  </w:r>
                                  <w:r w:rsidR="00827A8F">
                                    <w:rPr>
                                      <w:color w:val="BFBFBF" w:themeColor="background1" w:themeShade="BF"/>
                                      <w:sz w:val="20"/>
                                      <w:szCs w:val="20"/>
                                    </w:rPr>
                                    <w:t xml:space="preserve"> Life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27" style="position:absolute;left:0;text-align:left;margin-left:131.05pt;margin-top:11pt;width:91.9pt;height:8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SBI</w:t>
                            </w:r>
                            <w:r w:rsidR="00827A8F">
                              <w:rPr>
                                <w:color w:val="BFBFBF" w:themeColor="background1" w:themeShade="BF"/>
                                <w:sz w:val="20"/>
                                <w:szCs w:val="20"/>
                              </w:rPr>
                              <w:t xml:space="preserve"> Life</w:t>
                            </w:r>
                          </w:p>
                        </w:txbxContent>
                      </v:textbox>
                    </v:oval>
                  </w:pict>
                </mc:Fallback>
              </mc:AlternateContent>
            </w:r>
            <w:r w:rsidR="00AA491B" w:rsidRPr="00437DAE">
              <w:rPr>
                <w:rFonts w:ascii="Verdana" w:hAnsi="Verdana"/>
                <w:sz w:val="21"/>
                <w:szCs w:val="21"/>
              </w:rPr>
              <w:t>By:</w:t>
            </w:r>
            <w:r w:rsidR="00AA491B" w:rsidRPr="00437DAE">
              <w:rPr>
                <w:rFonts w:ascii="Verdana" w:hAnsi="Verdana"/>
                <w:sz w:val="21"/>
                <w:szCs w:val="21"/>
              </w:rPr>
              <w:tab/>
            </w:r>
            <w:r w:rsidR="00AA491B" w:rsidRPr="00437DAE">
              <w:rPr>
                <w:rFonts w:ascii="Verdana" w:hAnsi="Verdana"/>
                <w:sz w:val="21"/>
                <w:szCs w:val="21"/>
              </w:rPr>
              <w:tab/>
            </w:r>
            <w:r w:rsidR="00AA491B" w:rsidRPr="00437DAE">
              <w:rPr>
                <w:rFonts w:ascii="Verdana" w:hAnsi="Verdana"/>
                <w:sz w:val="21"/>
                <w:szCs w:val="21"/>
              </w:rPr>
              <w:tab/>
            </w:r>
            <w:r w:rsidR="00AA491B" w:rsidRPr="00437DAE">
              <w:rPr>
                <w:rFonts w:ascii="Verdana" w:hAnsi="Verdana"/>
                <w:sz w:val="21"/>
                <w:szCs w:val="21"/>
              </w:rPr>
              <w:tab/>
            </w:r>
            <w:r w:rsidR="00AA491B" w:rsidRPr="00437DAE">
              <w:rPr>
                <w:rFonts w:ascii="Verdana" w:hAnsi="Verdana"/>
                <w:sz w:val="21"/>
                <w:szCs w:val="21"/>
              </w:rPr>
              <w:tab/>
            </w:r>
          </w:p>
          <w:p w:rsidR="00AA491B" w:rsidRPr="00437DAE" w:rsidRDefault="00AA491B" w:rsidP="00AA491B">
            <w:pPr>
              <w:pStyle w:val="BodyText"/>
              <w:spacing w:before="40" w:after="40"/>
              <w:rPr>
                <w:rFonts w:ascii="Verdana" w:hAnsi="Verdana"/>
                <w:sz w:val="21"/>
                <w:szCs w:val="21"/>
              </w:rPr>
            </w:pPr>
          </w:p>
          <w:p w:rsidR="00AA491B" w:rsidRPr="00437DAE" w:rsidRDefault="00AA491B" w:rsidP="00AA491B">
            <w:pPr>
              <w:pStyle w:val="BodyText"/>
              <w:spacing w:before="40" w:after="40"/>
              <w:rPr>
                <w:rFonts w:ascii="Verdana" w:hAnsi="Verdana"/>
                <w:sz w:val="21"/>
                <w:szCs w:val="21"/>
              </w:rPr>
            </w:pPr>
          </w:p>
          <w:p w:rsidR="00AA491B" w:rsidRDefault="00AA491B" w:rsidP="00AA491B">
            <w:pPr>
              <w:pStyle w:val="BodyText"/>
              <w:spacing w:before="40" w:after="40"/>
              <w:rPr>
                <w:rFonts w:ascii="Verdana" w:hAnsi="Verdana"/>
                <w:sz w:val="21"/>
                <w:szCs w:val="21"/>
              </w:rPr>
            </w:pPr>
          </w:p>
          <w:p w:rsidR="0008794C" w:rsidRPr="00437DAE" w:rsidRDefault="0008794C" w:rsidP="00AA491B">
            <w:pPr>
              <w:pStyle w:val="BodyText"/>
              <w:spacing w:before="40" w:after="40"/>
              <w:rPr>
                <w:rFonts w:ascii="Verdana" w:hAnsi="Verdana"/>
                <w:sz w:val="21"/>
                <w:szCs w:val="21"/>
              </w:rPr>
            </w:pPr>
          </w:p>
          <w:p w:rsidR="00AA491B" w:rsidRPr="00437DAE" w:rsidRDefault="00AA491B" w:rsidP="00AA491B">
            <w:pPr>
              <w:pStyle w:val="BodyText"/>
              <w:spacing w:before="40" w:after="40"/>
              <w:rPr>
                <w:rFonts w:ascii="Verdana" w:hAnsi="Verdana"/>
                <w:sz w:val="21"/>
                <w:szCs w:val="21"/>
              </w:rPr>
            </w:pPr>
          </w:p>
          <w:p w:rsidR="00AA491B" w:rsidRPr="00437DAE" w:rsidRDefault="00AA491B" w:rsidP="00AA491B">
            <w:pPr>
              <w:pStyle w:val="BodyText"/>
              <w:spacing w:before="40" w:after="40"/>
              <w:rPr>
                <w:rFonts w:ascii="Verdana" w:hAnsi="Verdana"/>
                <w:sz w:val="21"/>
                <w:szCs w:val="21"/>
              </w:rPr>
            </w:pPr>
          </w:p>
          <w:p w:rsidR="00AA491B" w:rsidRPr="00437DAE" w:rsidRDefault="00AA491B" w:rsidP="00AA491B">
            <w:pPr>
              <w:pStyle w:val="BodyText"/>
              <w:spacing w:before="40" w:after="40"/>
              <w:rPr>
                <w:rFonts w:ascii="Verdana" w:hAnsi="Verdana"/>
                <w:sz w:val="21"/>
                <w:szCs w:val="21"/>
              </w:rPr>
            </w:pPr>
            <w:r w:rsidRPr="00437DAE">
              <w:rPr>
                <w:rFonts w:ascii="Verdana" w:hAnsi="Verdana"/>
                <w:sz w:val="21"/>
                <w:szCs w:val="21"/>
              </w:rPr>
              <w:t xml:space="preserve">Name: </w:t>
            </w:r>
            <w:r w:rsidR="003B0A1B">
              <w:rPr>
                <w:rFonts w:ascii="Verdana" w:hAnsi="Verdana"/>
                <w:sz w:val="21"/>
                <w:szCs w:val="21"/>
              </w:rPr>
              <w:t>_____________________</w:t>
            </w:r>
          </w:p>
          <w:p w:rsidR="00AA491B" w:rsidRPr="00437DAE" w:rsidRDefault="00AA491B" w:rsidP="00AA491B">
            <w:pPr>
              <w:pStyle w:val="BodyText"/>
              <w:spacing w:before="40" w:after="40"/>
              <w:rPr>
                <w:rFonts w:ascii="Verdana" w:hAnsi="Verdana"/>
                <w:sz w:val="21"/>
                <w:szCs w:val="21"/>
              </w:rPr>
            </w:pPr>
            <w:r w:rsidRPr="00437DAE">
              <w:rPr>
                <w:rFonts w:ascii="Verdana" w:hAnsi="Verdana"/>
                <w:sz w:val="21"/>
                <w:szCs w:val="21"/>
              </w:rPr>
              <w:t xml:space="preserve">Title: </w:t>
            </w:r>
            <w:r w:rsidR="003B0A1B">
              <w:rPr>
                <w:rFonts w:ascii="Verdana" w:hAnsi="Verdana"/>
                <w:sz w:val="21"/>
                <w:szCs w:val="21"/>
              </w:rPr>
              <w:t>_____________________</w:t>
            </w:r>
          </w:p>
          <w:p w:rsidR="004E152A" w:rsidRPr="00437DAE" w:rsidRDefault="00AA491B" w:rsidP="00797EE5">
            <w:pPr>
              <w:pStyle w:val="BodyText"/>
              <w:spacing w:before="40" w:after="40"/>
              <w:rPr>
                <w:rFonts w:ascii="Verdana" w:hAnsi="Verdana"/>
                <w:sz w:val="21"/>
                <w:szCs w:val="21"/>
              </w:rPr>
            </w:pPr>
            <w:r w:rsidRPr="00437DAE">
              <w:rPr>
                <w:rFonts w:ascii="Verdana" w:hAnsi="Verdana"/>
                <w:sz w:val="21"/>
                <w:szCs w:val="21"/>
              </w:rPr>
              <w:t xml:space="preserve">Date: </w:t>
            </w:r>
            <w:r w:rsidR="003B0A1B">
              <w:rPr>
                <w:rFonts w:ascii="Verdana" w:hAnsi="Verdana"/>
                <w:sz w:val="21"/>
                <w:szCs w:val="21"/>
              </w:rPr>
              <w:t>_____________________</w:t>
            </w:r>
          </w:p>
        </w:tc>
      </w:tr>
    </w:tbl>
    <w:p w:rsidR="00E47744" w:rsidRPr="00437DAE" w:rsidRDefault="00CB5B02">
      <w:pPr>
        <w:rPr>
          <w:rFonts w:ascii="Verdana" w:hAnsi="Verdana" w:cs="Arial"/>
          <w:b/>
          <w:sz w:val="2"/>
          <w:szCs w:val="2"/>
          <w:u w:val="single"/>
        </w:rPr>
      </w:pPr>
      <w:r>
        <w:rPr>
          <w:noProof/>
        </w:rPr>
        <mc:AlternateContent>
          <mc:Choice Requires="wps">
            <w:drawing>
              <wp:anchor distT="0" distB="0" distL="114300" distR="114300" simplePos="0" relativeHeight="251661312" behindDoc="0" locked="0" layoutInCell="1" allowOverlap="1">
                <wp:simplePos x="0" y="0"/>
                <wp:positionH relativeFrom="column">
                  <wp:posOffset>1038225</wp:posOffset>
                </wp:positionH>
                <wp:positionV relativeFrom="paragraph">
                  <wp:posOffset>9391015</wp:posOffset>
                </wp:positionV>
                <wp:extent cx="942975" cy="838200"/>
                <wp:effectExtent l="0" t="0" r="9525" b="0"/>
                <wp:wrapNone/>
                <wp:docPr id="6"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28" style="position:absolute;margin-left:81.75pt;margin-top:739.45pt;width:74.2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v:textbox>
              </v:oval>
            </w:pict>
          </mc:Fallback>
        </mc:AlternateContent>
      </w:r>
    </w:p>
    <w:sectPr w:rsidR="00E47744" w:rsidRPr="00437DAE" w:rsidSect="00F96128">
      <w:footerReference w:type="default" r:id="rId8"/>
      <w:pgSz w:w="11907" w:h="16839" w:code="9"/>
      <w:pgMar w:top="1440" w:right="747" w:bottom="1710" w:left="1440" w:header="720" w:footer="144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365" w:rsidRDefault="005D3365" w:rsidP="00F96128">
      <w:r>
        <w:separator/>
      </w:r>
    </w:p>
  </w:endnote>
  <w:endnote w:type="continuationSeparator" w:id="0">
    <w:p w:rsidR="005D3365" w:rsidRDefault="005D3365" w:rsidP="00F96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6128" w:rsidRDefault="00CB5B02">
    <w:pPr>
      <w:pStyle w:val="Footer"/>
    </w:pPr>
    <w:r>
      <w:rPr>
        <w:noProof/>
      </w:rPr>
      <mc:AlternateContent>
        <mc:Choice Requires="wps">
          <w:drawing>
            <wp:anchor distT="0" distB="0" distL="114300" distR="114300" simplePos="0" relativeHeight="251665408" behindDoc="0" locked="0" layoutInCell="1" allowOverlap="1">
              <wp:simplePos x="0" y="0"/>
              <wp:positionH relativeFrom="column">
                <wp:posOffset>5252720</wp:posOffset>
              </wp:positionH>
              <wp:positionV relativeFrom="paragraph">
                <wp:posOffset>-11430</wp:posOffset>
              </wp:positionV>
              <wp:extent cx="942975" cy="838200"/>
              <wp:effectExtent l="0" t="0" r="9525" b="0"/>
              <wp:wrapNone/>
              <wp:docPr id="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SBI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29" style="position:absolute;margin-left:413.6pt;margin-top:-.9pt;width:74.25pt;height: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SBI</w:t>
                    </w:r>
                  </w:p>
                </w:txbxContent>
              </v:textbox>
            </v:oval>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-38100</wp:posOffset>
              </wp:positionH>
              <wp:positionV relativeFrom="paragraph">
                <wp:posOffset>-11430</wp:posOffset>
              </wp:positionV>
              <wp:extent cx="942975" cy="838200"/>
              <wp:effectExtent l="0" t="0" r="9525" b="0"/>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30" style="position:absolute;margin-left:-3pt;margin-top:-.9pt;width:74.2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v:textbox>
            </v:oval>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1038225</wp:posOffset>
              </wp:positionH>
              <wp:positionV relativeFrom="paragraph">
                <wp:posOffset>9391015</wp:posOffset>
              </wp:positionV>
              <wp:extent cx="942975" cy="838200"/>
              <wp:effectExtent l="0" t="0" r="9525" b="0"/>
              <wp:wrapNone/>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31" style="position:absolute;margin-left:81.75pt;margin-top:739.45pt;width:74.25pt;height: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v:textbox>
            </v:oval>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904875</wp:posOffset>
              </wp:positionH>
              <wp:positionV relativeFrom="paragraph">
                <wp:posOffset>9420225</wp:posOffset>
              </wp:positionV>
              <wp:extent cx="942975" cy="838200"/>
              <wp:effectExtent l="0" t="0" r="9525"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32" style="position:absolute;margin-left:71.25pt;margin-top:741.75pt;width:74.25pt;height: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v:textbox>
            </v:oval>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904875</wp:posOffset>
              </wp:positionH>
              <wp:positionV relativeFrom="paragraph">
                <wp:posOffset>9420225</wp:posOffset>
              </wp:positionV>
              <wp:extent cx="942975" cy="838200"/>
              <wp:effectExtent l="0" t="0" r="9525" b="0"/>
              <wp:wrapNone/>
              <wp:docPr id="3"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 cy="838200"/>
                      </a:xfrm>
                      <a:prstGeom prst="ellipse">
                        <a:avLst/>
                      </a:prstGeom>
                      <a:solidFill>
                        <a:schemeClr val="bg1"/>
                      </a:solidFill>
                      <a:ln w="3175">
                        <a:solidFill>
                          <a:schemeClr val="bg1">
                            <a:lumMod val="65000"/>
                          </a:schemeClr>
                        </a:solidFill>
                        <a:prstDash val="lgDash"/>
                      </a:ln>
                    </wps:spPr>
                    <wps:style>
                      <a:lnRef idx="2">
                        <a:schemeClr val="dk1"/>
                      </a:lnRef>
                      <a:fillRef idx="1">
                        <a:schemeClr val="lt1"/>
                      </a:fillRef>
                      <a:effectRef idx="0">
                        <a:schemeClr val="dk1"/>
                      </a:effectRef>
                      <a:fontRef idx="minor">
                        <a:schemeClr val="dk1"/>
                      </a:fontRef>
                    </wps:style>
                    <wps:txb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_x0000_s1033" style="position:absolute;margin-left:71.25pt;margin-top:741.75pt;width:74.25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" fillcolor="white [3212]" strokecolor="#a5a5a5 [2092]" strokeweight=".25pt">
              <v:stroke dashstyle="longDash"/>
              <v:path arrowok="t"/>
              <v:textbox>
                <w:txbxContent>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SEAL</w:t>
                    </w:r>
                  </w:p>
                  <w:p w:rsidR="00F96128" w:rsidRPr="00502941" w:rsidRDefault="00F96128" w:rsidP="00F96128">
                    <w:pPr>
                      <w:jc w:val="center"/>
                      <w:rPr>
                        <w:color w:val="BFBFBF" w:themeColor="background1" w:themeShade="BF"/>
                        <w:sz w:val="20"/>
                        <w:szCs w:val="20"/>
                      </w:rPr>
                    </w:pPr>
                    <w:r>
                      <w:rPr>
                        <w:color w:val="BFBFBF" w:themeColor="background1" w:themeShade="BF"/>
                        <w:sz w:val="20"/>
                        <w:szCs w:val="20"/>
                      </w:rPr>
                      <w:t>YASH</w:t>
                    </w:r>
                  </w:p>
                </w:txbxContent>
              </v:textbox>
            </v:oval>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365" w:rsidRDefault="005D3365" w:rsidP="00F96128">
      <w:r>
        <w:separator/>
      </w:r>
    </w:p>
  </w:footnote>
  <w:footnote w:type="continuationSeparator" w:id="0">
    <w:p w:rsidR="005D3365" w:rsidRDefault="005D3365" w:rsidP="00F9612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B327FC"/>
    <w:multiLevelType w:val="singleLevel"/>
    <w:tmpl w:val="591CDB4A"/>
    <w:lvl w:ilvl="0">
      <w:start w:val="1"/>
      <w:numFmt w:val="lowerLetter"/>
      <w:lvlText w:val="%1)"/>
      <w:legacy w:legacy="1" w:legacySpace="0" w:legacyIndent="360"/>
      <w:lvlJc w:val="left"/>
      <w:pPr>
        <w:ind w:left="1080" w:hanging="360"/>
      </w:pPr>
      <w:rPr>
        <w:b/>
      </w:rPr>
    </w:lvl>
  </w:abstractNum>
  <w:abstractNum w:abstractNumId="1" w15:restartNumberingAfterBreak="0">
    <w:nsid w:val="4763520E"/>
    <w:multiLevelType w:val="singleLevel"/>
    <w:tmpl w:val="0409000F"/>
    <w:lvl w:ilvl="0">
      <w:start w:val="4"/>
      <w:numFmt w:val="decimal"/>
      <w:lvlText w:val="%1."/>
      <w:legacy w:legacy="1" w:legacySpace="0" w:legacyIndent="360"/>
      <w:lvlJc w:val="left"/>
      <w:pPr>
        <w:ind w:left="360" w:hanging="360"/>
      </w:pPr>
    </w:lvl>
  </w:abstractNum>
  <w:abstractNum w:abstractNumId="2" w15:restartNumberingAfterBreak="0">
    <w:nsid w:val="69F51A32"/>
    <w:multiLevelType w:val="singleLevel"/>
    <w:tmpl w:val="E0F4A882"/>
    <w:lvl w:ilvl="0">
      <w:start w:val="4"/>
      <w:numFmt w:val="decimal"/>
      <w:lvlText w:val="%1."/>
      <w:lvlJc w:val="left"/>
      <w:pPr>
        <w:ind w:left="360" w:hanging="360"/>
      </w:pPr>
      <w:rPr>
        <w:rFonts w:hint="default"/>
        <w:b/>
      </w:rPr>
    </w:lvl>
  </w:abstractNum>
  <w:num w:numId="1">
    <w:abstractNumId w:val="2"/>
    <w:lvlOverride w:ilvl="0">
      <w:startOverride w:val="1"/>
    </w:lvlOverride>
  </w:num>
  <w:num w:numId="2">
    <w:abstractNumId w:val="2"/>
    <w:lvlOverride w:ilvl="0">
      <w:lvl w:ilvl="0">
        <w:start w:val="1"/>
        <w:numFmt w:val="decimal"/>
        <w:lvlText w:val="%1."/>
        <w:legacy w:legacy="1" w:legacySpace="0" w:legacyIndent="360"/>
        <w:lvlJc w:val="left"/>
        <w:pPr>
          <w:ind w:left="360" w:hanging="360"/>
        </w:pPr>
        <w:rPr>
          <w:b/>
        </w:rPr>
      </w:lvl>
    </w:lvlOverride>
  </w:num>
  <w:num w:numId="3">
    <w:abstractNumId w:val="2"/>
  </w:num>
  <w:num w:numId="4">
    <w:abstractNumId w:val="0"/>
    <w:lvlOverride w:ilvl="0">
      <w:startOverride w:val="1"/>
    </w:lvlOverride>
  </w:num>
  <w:num w:numId="5">
    <w:abstractNumId w:val="1"/>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1C2B"/>
    <w:rsid w:val="000175D4"/>
    <w:rsid w:val="00054185"/>
    <w:rsid w:val="00057929"/>
    <w:rsid w:val="00065ABB"/>
    <w:rsid w:val="0006639F"/>
    <w:rsid w:val="000830E9"/>
    <w:rsid w:val="0008794C"/>
    <w:rsid w:val="00093AF5"/>
    <w:rsid w:val="000A2832"/>
    <w:rsid w:val="000C3BD4"/>
    <w:rsid w:val="000E1C2B"/>
    <w:rsid w:val="000E21D0"/>
    <w:rsid w:val="000E2977"/>
    <w:rsid w:val="000E3FE9"/>
    <w:rsid w:val="0014645F"/>
    <w:rsid w:val="00194381"/>
    <w:rsid w:val="00196A40"/>
    <w:rsid w:val="001B28FC"/>
    <w:rsid w:val="001B4D5C"/>
    <w:rsid w:val="001D0775"/>
    <w:rsid w:val="001D0DC8"/>
    <w:rsid w:val="001E3CA1"/>
    <w:rsid w:val="001F1C2E"/>
    <w:rsid w:val="002414FC"/>
    <w:rsid w:val="002757A7"/>
    <w:rsid w:val="00286D2F"/>
    <w:rsid w:val="00293151"/>
    <w:rsid w:val="002A2B62"/>
    <w:rsid w:val="002E4FBD"/>
    <w:rsid w:val="003049AA"/>
    <w:rsid w:val="00316651"/>
    <w:rsid w:val="003762CA"/>
    <w:rsid w:val="003A28F4"/>
    <w:rsid w:val="003B0A1B"/>
    <w:rsid w:val="003B62A3"/>
    <w:rsid w:val="003B649D"/>
    <w:rsid w:val="003E5420"/>
    <w:rsid w:val="00417E54"/>
    <w:rsid w:val="00431272"/>
    <w:rsid w:val="00433D59"/>
    <w:rsid w:val="00437DAE"/>
    <w:rsid w:val="004526B9"/>
    <w:rsid w:val="00460689"/>
    <w:rsid w:val="00470BB2"/>
    <w:rsid w:val="00472F31"/>
    <w:rsid w:val="004845BD"/>
    <w:rsid w:val="00485474"/>
    <w:rsid w:val="00497D44"/>
    <w:rsid w:val="004C3D0F"/>
    <w:rsid w:val="004E152A"/>
    <w:rsid w:val="004E7E21"/>
    <w:rsid w:val="00507306"/>
    <w:rsid w:val="005112CD"/>
    <w:rsid w:val="005221BF"/>
    <w:rsid w:val="005334EF"/>
    <w:rsid w:val="00543795"/>
    <w:rsid w:val="005B0073"/>
    <w:rsid w:val="005D3365"/>
    <w:rsid w:val="005D65CC"/>
    <w:rsid w:val="005E187A"/>
    <w:rsid w:val="006103B8"/>
    <w:rsid w:val="00617956"/>
    <w:rsid w:val="00645747"/>
    <w:rsid w:val="006716A3"/>
    <w:rsid w:val="006752B6"/>
    <w:rsid w:val="00692D28"/>
    <w:rsid w:val="006B78EB"/>
    <w:rsid w:val="006C724E"/>
    <w:rsid w:val="006F2269"/>
    <w:rsid w:val="006F323C"/>
    <w:rsid w:val="006F3C3F"/>
    <w:rsid w:val="006F704D"/>
    <w:rsid w:val="00702796"/>
    <w:rsid w:val="00702945"/>
    <w:rsid w:val="00750061"/>
    <w:rsid w:val="007537B7"/>
    <w:rsid w:val="00797EE5"/>
    <w:rsid w:val="007D3207"/>
    <w:rsid w:val="007E7233"/>
    <w:rsid w:val="007F03A2"/>
    <w:rsid w:val="00827A8F"/>
    <w:rsid w:val="008A0BB8"/>
    <w:rsid w:val="008A7A73"/>
    <w:rsid w:val="00912CD3"/>
    <w:rsid w:val="009224BC"/>
    <w:rsid w:val="0097156D"/>
    <w:rsid w:val="00991C4C"/>
    <w:rsid w:val="009C1765"/>
    <w:rsid w:val="009C4ABB"/>
    <w:rsid w:val="00A2159B"/>
    <w:rsid w:val="00A46A4C"/>
    <w:rsid w:val="00A81691"/>
    <w:rsid w:val="00AA491B"/>
    <w:rsid w:val="00AE016E"/>
    <w:rsid w:val="00B0478F"/>
    <w:rsid w:val="00B174CF"/>
    <w:rsid w:val="00B23674"/>
    <w:rsid w:val="00B76CA0"/>
    <w:rsid w:val="00B969C9"/>
    <w:rsid w:val="00BD36D6"/>
    <w:rsid w:val="00C041F7"/>
    <w:rsid w:val="00C17DE8"/>
    <w:rsid w:val="00C20AFF"/>
    <w:rsid w:val="00C85204"/>
    <w:rsid w:val="00CA7D03"/>
    <w:rsid w:val="00CB5B02"/>
    <w:rsid w:val="00CD795D"/>
    <w:rsid w:val="00D21A51"/>
    <w:rsid w:val="00D427FA"/>
    <w:rsid w:val="00D5375F"/>
    <w:rsid w:val="00D538A5"/>
    <w:rsid w:val="00D55817"/>
    <w:rsid w:val="00D745A5"/>
    <w:rsid w:val="00D81B93"/>
    <w:rsid w:val="00D926E8"/>
    <w:rsid w:val="00DD1066"/>
    <w:rsid w:val="00DE6092"/>
    <w:rsid w:val="00DF331A"/>
    <w:rsid w:val="00E00CE8"/>
    <w:rsid w:val="00E175C1"/>
    <w:rsid w:val="00E27F47"/>
    <w:rsid w:val="00E326A8"/>
    <w:rsid w:val="00E47744"/>
    <w:rsid w:val="00E47D56"/>
    <w:rsid w:val="00E62E9F"/>
    <w:rsid w:val="00E8410F"/>
    <w:rsid w:val="00E865A3"/>
    <w:rsid w:val="00EB2E9E"/>
    <w:rsid w:val="00F15E97"/>
    <w:rsid w:val="00F24C58"/>
    <w:rsid w:val="00F62B96"/>
    <w:rsid w:val="00F643CB"/>
    <w:rsid w:val="00F65F02"/>
    <w:rsid w:val="00F96128"/>
    <w:rsid w:val="00FA2941"/>
    <w:rsid w:val="00FD45CE"/>
    <w:rsid w:val="00FE5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docId w15:val="{F5AE72F6-FAA1-4A2E-BEAA-BE3A8A1BB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6D6"/>
    <w:rPr>
      <w:sz w:val="24"/>
      <w:szCs w:val="24"/>
      <w:lang w:val="en-US" w:eastAsia="en-US"/>
    </w:rPr>
  </w:style>
  <w:style w:type="paragraph" w:styleId="Heading1">
    <w:name w:val="heading 1"/>
    <w:basedOn w:val="Normal"/>
    <w:next w:val="Normal"/>
    <w:qFormat/>
    <w:rsid w:val="00E47744"/>
    <w:pPr>
      <w:keepNext/>
      <w:jc w:val="both"/>
      <w:outlineLvl w:val="0"/>
    </w:pPr>
    <w:rPr>
      <w:rFonts w:ascii="Arial" w:hAnsi="Arial"/>
      <w:b/>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rsid w:val="00E47744"/>
    <w:rPr>
      <w:sz w:val="20"/>
      <w:szCs w:val="20"/>
    </w:rPr>
  </w:style>
  <w:style w:type="character" w:styleId="CommentReference">
    <w:name w:val="annotation reference"/>
    <w:basedOn w:val="DefaultParagraphFont"/>
    <w:uiPriority w:val="99"/>
    <w:semiHidden/>
    <w:rsid w:val="00E47744"/>
    <w:rPr>
      <w:sz w:val="16"/>
      <w:szCs w:val="16"/>
    </w:rPr>
  </w:style>
  <w:style w:type="paragraph" w:styleId="BalloonText">
    <w:name w:val="Balloon Text"/>
    <w:basedOn w:val="Normal"/>
    <w:semiHidden/>
    <w:rsid w:val="00E47744"/>
    <w:rPr>
      <w:rFonts w:ascii="Tahoma" w:hAnsi="Tahoma" w:cs="Tahoma"/>
      <w:sz w:val="16"/>
      <w:szCs w:val="16"/>
    </w:rPr>
  </w:style>
  <w:style w:type="paragraph" w:customStyle="1" w:styleId="Style3">
    <w:name w:val="Style3"/>
    <w:basedOn w:val="Normal"/>
    <w:qFormat/>
    <w:rsid w:val="00D745A5"/>
    <w:pPr>
      <w:suppressAutoHyphens/>
      <w:jc w:val="both"/>
    </w:pPr>
    <w:rPr>
      <w:rFonts w:ascii="Arial" w:hAnsi="Arial" w:cs="Arial"/>
      <w:b/>
      <w:color w:val="000000"/>
      <w:sz w:val="20"/>
      <w:szCs w:val="20"/>
      <w:lang w:eastAsia="ar-SA"/>
    </w:rPr>
  </w:style>
  <w:style w:type="paragraph" w:styleId="ListParagraph">
    <w:name w:val="List Paragraph"/>
    <w:basedOn w:val="Normal"/>
    <w:uiPriority w:val="34"/>
    <w:qFormat/>
    <w:rsid w:val="006F323C"/>
    <w:pPr>
      <w:ind w:left="720"/>
    </w:pPr>
  </w:style>
  <w:style w:type="paragraph" w:styleId="Revision">
    <w:name w:val="Revision"/>
    <w:hidden/>
    <w:uiPriority w:val="99"/>
    <w:semiHidden/>
    <w:rsid w:val="00E27F47"/>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4E7E21"/>
    <w:rPr>
      <w:b/>
      <w:bCs/>
    </w:rPr>
  </w:style>
  <w:style w:type="character" w:customStyle="1" w:styleId="CommentTextChar">
    <w:name w:val="Comment Text Char"/>
    <w:basedOn w:val="DefaultParagraphFont"/>
    <w:link w:val="CommentText"/>
    <w:semiHidden/>
    <w:rsid w:val="004E7E21"/>
    <w:rPr>
      <w:lang w:val="en-US" w:eastAsia="en-US"/>
    </w:rPr>
  </w:style>
  <w:style w:type="character" w:customStyle="1" w:styleId="CommentSubjectChar">
    <w:name w:val="Comment Subject Char"/>
    <w:basedOn w:val="CommentTextChar"/>
    <w:link w:val="CommentSubject"/>
    <w:rsid w:val="004E7E21"/>
    <w:rPr>
      <w:lang w:val="en-US" w:eastAsia="en-US"/>
    </w:rPr>
  </w:style>
  <w:style w:type="paragraph" w:styleId="BodyText">
    <w:name w:val="Body Text"/>
    <w:basedOn w:val="Normal"/>
    <w:link w:val="BodyTextChar"/>
    <w:rsid w:val="005E187A"/>
    <w:pPr>
      <w:spacing w:after="240"/>
      <w:jc w:val="both"/>
    </w:pPr>
    <w:rPr>
      <w:rFonts w:ascii="Arial" w:hAnsi="Arial"/>
      <w:sz w:val="20"/>
      <w:szCs w:val="20"/>
      <w:lang w:val="en-GB"/>
    </w:rPr>
  </w:style>
  <w:style w:type="character" w:customStyle="1" w:styleId="BodyTextChar">
    <w:name w:val="Body Text Char"/>
    <w:basedOn w:val="DefaultParagraphFont"/>
    <w:link w:val="BodyText"/>
    <w:rsid w:val="005E187A"/>
    <w:rPr>
      <w:rFonts w:ascii="Arial" w:hAnsi="Arial"/>
      <w:lang w:val="en-GB" w:eastAsia="en-US"/>
    </w:rPr>
  </w:style>
  <w:style w:type="paragraph" w:styleId="Header">
    <w:name w:val="header"/>
    <w:basedOn w:val="Normal"/>
    <w:link w:val="HeaderChar"/>
    <w:uiPriority w:val="99"/>
    <w:unhideWhenUsed/>
    <w:rsid w:val="00F96128"/>
    <w:pPr>
      <w:tabs>
        <w:tab w:val="center" w:pos="4680"/>
        <w:tab w:val="right" w:pos="9360"/>
      </w:tabs>
    </w:pPr>
  </w:style>
  <w:style w:type="character" w:customStyle="1" w:styleId="HeaderChar">
    <w:name w:val="Header Char"/>
    <w:basedOn w:val="DefaultParagraphFont"/>
    <w:link w:val="Header"/>
    <w:uiPriority w:val="99"/>
    <w:rsid w:val="00F96128"/>
    <w:rPr>
      <w:sz w:val="24"/>
      <w:szCs w:val="24"/>
      <w:lang w:val="en-US" w:eastAsia="en-US"/>
    </w:rPr>
  </w:style>
  <w:style w:type="paragraph" w:styleId="Footer">
    <w:name w:val="footer"/>
    <w:basedOn w:val="Normal"/>
    <w:link w:val="FooterChar"/>
    <w:uiPriority w:val="99"/>
    <w:unhideWhenUsed/>
    <w:rsid w:val="00F96128"/>
    <w:pPr>
      <w:tabs>
        <w:tab w:val="center" w:pos="4680"/>
        <w:tab w:val="right" w:pos="9360"/>
      </w:tabs>
    </w:pPr>
  </w:style>
  <w:style w:type="character" w:customStyle="1" w:styleId="FooterChar">
    <w:name w:val="Footer Char"/>
    <w:basedOn w:val="DefaultParagraphFont"/>
    <w:link w:val="Footer"/>
    <w:uiPriority w:val="99"/>
    <w:rsid w:val="00F9612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72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3B930F-259D-4838-A777-43C49AC4E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1354</Words>
  <Characters>7718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Sbi life</Company>
  <LinksUpToDate>false</LinksUpToDate>
  <CharactersWithSpaces>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bhaktid</dc:creator>
  <cp:lastModifiedBy>e35435</cp:lastModifiedBy>
  <cp:revision>2</cp:revision>
  <cp:lastPrinted>2019-02-28T09:21:00Z</cp:lastPrinted>
  <dcterms:created xsi:type="dcterms:W3CDTF">2019-07-04T05:54:00Z</dcterms:created>
  <dcterms:modified xsi:type="dcterms:W3CDTF">2019-07-04T05:54:00Z</dcterms:modified>
</cp:coreProperties>
</file>